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621A30" w14:textId="77777777" w:rsidR="004A0801" w:rsidRDefault="004A0801">
      <w:pPr>
        <w:ind w:left="6480"/>
        <w:rPr>
          <w:rFonts w:ascii="Arial" w:eastAsia="Arial" w:hAnsi="Arial" w:cs="Arial"/>
        </w:rPr>
      </w:pPr>
    </w:p>
    <w:p w14:paraId="199370FE" w14:textId="77777777" w:rsidR="004A0801" w:rsidRDefault="00000000">
      <w:pPr>
        <w:rPr>
          <w:rFonts w:ascii="Arial" w:eastAsia="Arial" w:hAnsi="Arial" w:cs="Arial"/>
        </w:rPr>
      </w:pPr>
      <w:r>
        <w:rPr>
          <w:rFonts w:ascii="Arial" w:eastAsia="Arial" w:hAnsi="Arial" w:cs="Arial"/>
          <w:noProof/>
        </w:rPr>
        <mc:AlternateContent>
          <mc:Choice Requires="wps">
            <w:drawing>
              <wp:anchor distT="0" distB="0" distL="114300" distR="114300" simplePos="0" relativeHeight="251658240" behindDoc="0" locked="0" layoutInCell="1" hidden="0" allowOverlap="1" wp14:anchorId="70661C51" wp14:editId="1859394D">
                <wp:simplePos x="0" y="0"/>
                <wp:positionH relativeFrom="page">
                  <wp:posOffset>161925</wp:posOffset>
                </wp:positionH>
                <wp:positionV relativeFrom="page">
                  <wp:posOffset>3228023</wp:posOffset>
                </wp:positionV>
                <wp:extent cx="5543550" cy="2738495"/>
                <wp:effectExtent l="0" t="0" r="0" b="0"/>
                <wp:wrapNone/>
                <wp:docPr id="3" name="Rectangle 3" title="Title and subtitle"/>
                <wp:cNvGraphicFramePr/>
                <a:graphic xmlns:a="http://schemas.openxmlformats.org/drawingml/2006/main">
                  <a:graphicData uri="http://schemas.microsoft.com/office/word/2010/wordprocessingShape">
                    <wps:wsp>
                      <wps:cNvSpPr/>
                      <wps:spPr>
                        <a:xfrm>
                          <a:off x="2578988" y="2417544"/>
                          <a:ext cx="5534025" cy="2724912"/>
                        </a:xfrm>
                        <a:prstGeom prst="rect">
                          <a:avLst/>
                        </a:prstGeom>
                        <a:noFill/>
                        <a:ln>
                          <a:noFill/>
                        </a:ln>
                      </wps:spPr>
                      <wps:txbx>
                        <w:txbxContent>
                          <w:p w14:paraId="722452E1" w14:textId="3DA5FEE9" w:rsidR="004A0801" w:rsidRDefault="00022495">
                            <w:pPr>
                              <w:spacing w:after="900"/>
                              <w:textDirection w:val="btLr"/>
                            </w:pPr>
                            <w:r>
                              <w:rPr>
                                <w:rFonts w:ascii="Inter" w:eastAsia="Inter" w:hAnsi="Inter" w:cs="Inter"/>
                                <w:b/>
                                <w:color w:val="FFFFFF"/>
                                <w:sz w:val="52"/>
                              </w:rPr>
                              <w:t>Bulk Edit</w:t>
                            </w:r>
                            <w:r w:rsidR="00CC63CD">
                              <w:rPr>
                                <w:rFonts w:ascii="Inter" w:eastAsia="Inter" w:hAnsi="Inter" w:cs="Inter"/>
                                <w:b/>
                                <w:color w:val="FFFFFF"/>
                                <w:sz w:val="52"/>
                              </w:rPr>
                              <w:t xml:space="preserve"> Start Guide V1.0</w:t>
                            </w:r>
                            <w:r w:rsidR="00CC63CD">
                              <w:rPr>
                                <w:rFonts w:ascii="Inter" w:eastAsia="Inter" w:hAnsi="Inter" w:cs="Inter"/>
                                <w:b/>
                                <w:color w:val="262626"/>
                                <w:sz w:val="52"/>
                              </w:rPr>
                              <w:t xml:space="preserve">     </w:t>
                            </w:r>
                          </w:p>
                        </w:txbxContent>
                      </wps:txbx>
                      <wps:bodyPr spcFirstLastPara="1" wrap="square" lIns="1188700" tIns="45700" rIns="0" bIns="45700" anchor="t" anchorCtr="0">
                        <a:noAutofit/>
                      </wps:bodyPr>
                    </wps:wsp>
                  </a:graphicData>
                </a:graphic>
              </wp:anchor>
            </w:drawing>
          </mc:Choice>
          <mc:Fallback>
            <w:pict>
              <v:rect w14:anchorId="70661C51" id="Rectangle 3" o:spid="_x0000_s1026" alt="Title: Title and subtitle" style="position:absolute;margin-left:12.75pt;margin-top:254.2pt;width:436.5pt;height:215.65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" filled="f" stroked="f">
                <v:textbox inset="33.01944mm,1.2694mm,0,1.2694mm">
                  <w:txbxContent>
                    <w:p w14:paraId="722452E1" w14:textId="3DA5FEE9" w:rsidR="004A0801" w:rsidRDefault="00022495">
                      <w:pPr>
                        <w:spacing w:after="900"/>
                        <w:textDirection w:val="btLr"/>
                      </w:pPr>
                      <w:r>
                        <w:rPr>
                          <w:rFonts w:ascii="Inter" w:eastAsia="Inter" w:hAnsi="Inter" w:cs="Inter"/>
                          <w:b/>
                          <w:color w:val="FFFFFF"/>
                          <w:sz w:val="52"/>
                        </w:rPr>
                        <w:t>Bulk Edit</w:t>
                      </w:r>
                      <w:r w:rsidR="00CC63CD">
                        <w:rPr>
                          <w:rFonts w:ascii="Inter" w:eastAsia="Inter" w:hAnsi="Inter" w:cs="Inter"/>
                          <w:b/>
                          <w:color w:val="FFFFFF"/>
                          <w:sz w:val="52"/>
                        </w:rPr>
                        <w:t xml:space="preserve"> Start Guide V1.0</w:t>
                      </w:r>
                      <w:r w:rsidR="00CC63CD">
                        <w:rPr>
                          <w:rFonts w:ascii="Inter" w:eastAsia="Inter" w:hAnsi="Inter" w:cs="Inter"/>
                          <w:b/>
                          <w:color w:val="262626"/>
                          <w:sz w:val="52"/>
                        </w:rPr>
                        <w:t xml:space="preserve">     </w:t>
                      </w:r>
                    </w:p>
                  </w:txbxContent>
                </v:textbox>
                <w10:wrap anchorx="page" anchory="page"/>
              </v:rect>
            </w:pict>
          </mc:Fallback>
        </mc:AlternateContent>
      </w:r>
      <w:r>
        <w:rPr>
          <w:rFonts w:ascii="Arial" w:eastAsia="Arial" w:hAnsi="Arial" w:cs="Arial"/>
          <w:noProof/>
        </w:rPr>
        <mc:AlternateContent>
          <mc:Choice Requires="wpg">
            <w:drawing>
              <wp:anchor distT="0" distB="0" distL="0" distR="0" simplePos="0" relativeHeight="251659264" behindDoc="1" locked="0" layoutInCell="1" hidden="0" allowOverlap="1" wp14:anchorId="31F80BC6" wp14:editId="13E88BBD">
                <wp:simplePos x="0" y="0"/>
                <wp:positionH relativeFrom="page">
                  <wp:posOffset>829628</wp:posOffset>
                </wp:positionH>
                <wp:positionV relativeFrom="page">
                  <wp:posOffset>3104198</wp:posOffset>
                </wp:positionV>
                <wp:extent cx="28575" cy="2343150"/>
                <wp:effectExtent l="0" t="0" r="0" b="0"/>
                <wp:wrapNone/>
                <wp:docPr id="2" name="Straight Arrow Connector 2"/>
                <wp:cNvGraphicFramePr/>
                <a:graphic xmlns:a="http://schemas.openxmlformats.org/drawingml/2006/main">
                  <a:graphicData uri="http://schemas.microsoft.com/office/word/2010/wordprocessingShape">
                    <wps:wsp>
                      <wps:cNvCnPr/>
                      <wps:spPr>
                        <a:xfrm>
                          <a:off x="5346000" y="3008475"/>
                          <a:ext cx="0" cy="1543050"/>
                        </a:xfrm>
                        <a:prstGeom prst="straightConnector1">
                          <a:avLst/>
                        </a:prstGeom>
                        <a:noFill/>
                        <a:ln w="28575" cap="flat" cmpd="sng">
                          <a:solidFill>
                            <a:srgbClr val="C6D4EB"/>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829628</wp:posOffset>
                </wp:positionH>
                <wp:positionV relativeFrom="page">
                  <wp:posOffset>3104198</wp:posOffset>
                </wp:positionV>
                <wp:extent cx="28575" cy="2343150"/>
                <wp:effectExtent b="0" l="0" r="0" t="0"/>
                <wp:wrapNone/>
                <wp:docPr id="2" name="image15.png"/>
                <a:graphic>
                  <a:graphicData uri="http://schemas.openxmlformats.org/drawingml/2006/picture">
                    <pic:pic>
                      <pic:nvPicPr>
                        <pic:cNvPr id="0" name="image15.png"/>
                        <pic:cNvPicPr preferRelativeResize="0"/>
                      </pic:nvPicPr>
                      <pic:blipFill>
                        <a:blip r:embed="rId7"/>
                        <a:srcRect/>
                        <a:stretch>
                          <a:fillRect/>
                        </a:stretch>
                      </pic:blipFill>
                      <pic:spPr>
                        <a:xfrm>
                          <a:off x="0" y="0"/>
                          <a:ext cx="28575" cy="2343150"/>
                        </a:xfrm>
                        <a:prstGeom prst="rect"/>
                        <a:ln/>
                      </pic:spPr>
                    </pic:pic>
                  </a:graphicData>
                </a:graphic>
              </wp:anchor>
            </w:drawing>
          </mc:Fallback>
        </mc:AlternateContent>
      </w:r>
      <w:r>
        <w:rPr>
          <w:rFonts w:ascii="Arial" w:eastAsia="Arial" w:hAnsi="Arial" w:cs="Arial"/>
          <w:noProof/>
        </w:rPr>
        <mc:AlternateContent>
          <mc:Choice Requires="wps">
            <w:drawing>
              <wp:anchor distT="0" distB="0" distL="114300" distR="114300" simplePos="0" relativeHeight="251660288" behindDoc="0" locked="0" layoutInCell="1" hidden="0" allowOverlap="1" wp14:anchorId="5B459F36" wp14:editId="18F9B462">
                <wp:simplePos x="0" y="0"/>
                <wp:positionH relativeFrom="page">
                  <wp:posOffset>0</wp:posOffset>
                </wp:positionH>
                <wp:positionV relativeFrom="page">
                  <wp:posOffset>4914900</wp:posOffset>
                </wp:positionV>
                <wp:extent cx="5543550" cy="2738495"/>
                <wp:effectExtent l="0" t="0" r="0" b="0"/>
                <wp:wrapNone/>
                <wp:docPr id="1" name="Rectangle 1" title="Title and subtitle"/>
                <wp:cNvGraphicFramePr/>
                <a:graphic xmlns:a="http://schemas.openxmlformats.org/drawingml/2006/main">
                  <a:graphicData uri="http://schemas.microsoft.com/office/word/2010/wordprocessingShape">
                    <wps:wsp>
                      <wps:cNvSpPr/>
                      <wps:spPr>
                        <a:xfrm>
                          <a:off x="2578988" y="2417544"/>
                          <a:ext cx="5534025" cy="2724912"/>
                        </a:xfrm>
                        <a:prstGeom prst="rect">
                          <a:avLst/>
                        </a:prstGeom>
                        <a:noFill/>
                        <a:ln>
                          <a:noFill/>
                        </a:ln>
                      </wps:spPr>
                      <wps:txbx>
                        <w:txbxContent>
                          <w:p w14:paraId="04E688CF" w14:textId="77777777" w:rsidR="004A0801" w:rsidRDefault="00000000">
                            <w:pPr>
                              <w:spacing w:after="480"/>
                              <w:textDirection w:val="btLr"/>
                            </w:pPr>
                            <w:r>
                              <w:rPr>
                                <w:rFonts w:ascii="Arial" w:eastAsia="Arial" w:hAnsi="Arial" w:cs="Arial"/>
                                <w:i/>
                                <w:color w:val="FFFFFF"/>
                                <w:sz w:val="32"/>
                              </w:rPr>
                              <w:t>Jodean Hendrie</w:t>
                            </w:r>
                          </w:p>
                          <w:p w14:paraId="7934B05D" w14:textId="703BB208" w:rsidR="004A0801" w:rsidRDefault="00022495">
                            <w:pPr>
                              <w:textDirection w:val="btLr"/>
                            </w:pPr>
                            <w:r>
                              <w:rPr>
                                <w:rFonts w:ascii="Arial" w:eastAsia="Arial" w:hAnsi="Arial" w:cs="Arial"/>
                                <w:i/>
                                <w:color w:val="FFFFFF"/>
                                <w:sz w:val="26"/>
                              </w:rPr>
                              <w:t>May 17</w:t>
                            </w:r>
                            <w:r w:rsidR="00CC63CD">
                              <w:rPr>
                                <w:rFonts w:ascii="Arial" w:eastAsia="Arial" w:hAnsi="Arial" w:cs="Arial"/>
                                <w:i/>
                                <w:color w:val="FFFFFF"/>
                                <w:sz w:val="26"/>
                              </w:rPr>
                              <w:t>, 2024</w:t>
                            </w:r>
                          </w:p>
                        </w:txbxContent>
                      </wps:txbx>
                      <wps:bodyPr spcFirstLastPara="1" wrap="square" lIns="1188700" tIns="91425" rIns="0" bIns="914400" anchor="b" anchorCtr="0">
                        <a:noAutofit/>
                      </wps:bodyPr>
                    </wps:wsp>
                  </a:graphicData>
                </a:graphic>
              </wp:anchor>
            </w:drawing>
          </mc:Choice>
          <mc:Fallback>
            <w:pict>
              <v:rect w14:anchorId="5B459F36" id="Rectangle 1" o:spid="_x0000_s1027" alt="Title: Title and subtitle" style="position:absolute;margin-left:0;margin-top:387pt;width:436.5pt;height:215.6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" filled="f" stroked="f">
                <v:textbox inset="33.01944mm,2.53958mm,0,1in">
                  <w:txbxContent>
                    <w:p w14:paraId="04E688CF" w14:textId="77777777" w:rsidR="004A0801" w:rsidRDefault="00000000">
                      <w:pPr>
                        <w:spacing w:after="480"/>
                        <w:textDirection w:val="btLr"/>
                      </w:pPr>
                      <w:r>
                        <w:rPr>
                          <w:rFonts w:ascii="Arial" w:eastAsia="Arial" w:hAnsi="Arial" w:cs="Arial"/>
                          <w:i/>
                          <w:color w:val="FFFFFF"/>
                          <w:sz w:val="32"/>
                        </w:rPr>
                        <w:t>Jodean Hendrie</w:t>
                      </w:r>
                    </w:p>
                    <w:p w14:paraId="7934B05D" w14:textId="703BB208" w:rsidR="004A0801" w:rsidRDefault="00022495">
                      <w:pPr>
                        <w:textDirection w:val="btLr"/>
                      </w:pPr>
                      <w:r>
                        <w:rPr>
                          <w:rFonts w:ascii="Arial" w:eastAsia="Arial" w:hAnsi="Arial" w:cs="Arial"/>
                          <w:i/>
                          <w:color w:val="FFFFFF"/>
                          <w:sz w:val="26"/>
                        </w:rPr>
                        <w:t>May 17</w:t>
                      </w:r>
                      <w:r w:rsidR="00CC63CD">
                        <w:rPr>
                          <w:rFonts w:ascii="Arial" w:eastAsia="Arial" w:hAnsi="Arial" w:cs="Arial"/>
                          <w:i/>
                          <w:color w:val="FFFFFF"/>
                          <w:sz w:val="26"/>
                        </w:rPr>
                        <w:t>, 2024</w:t>
                      </w:r>
                    </w:p>
                  </w:txbxContent>
                </v:textbox>
                <w10:wrap anchorx="page" anchory="page"/>
              </v:rect>
            </w:pict>
          </mc:Fallback>
        </mc:AlternateContent>
      </w:r>
      <w:r>
        <w:br w:type="page"/>
      </w:r>
    </w:p>
    <w:p w14:paraId="486273AD" w14:textId="77777777" w:rsidR="004A0801" w:rsidRDefault="00000000">
      <w:pPr>
        <w:tabs>
          <w:tab w:val="right" w:pos="9360"/>
        </w:tabs>
        <w:rPr>
          <w:rFonts w:ascii="Arial" w:eastAsia="Arial" w:hAnsi="Arial" w:cs="Arial"/>
        </w:rPr>
      </w:pPr>
      <w:r>
        <w:rPr>
          <w:rFonts w:ascii="Arial" w:eastAsia="Arial" w:hAnsi="Arial" w:cs="Arial"/>
        </w:rPr>
        <w:lastRenderedPageBreak/>
        <w:t>TABLE OF CONTENTS</w:t>
      </w:r>
    </w:p>
    <w:p w14:paraId="03FC7E8E" w14:textId="77777777" w:rsidR="004A0801" w:rsidRDefault="004A0801">
      <w:pPr>
        <w:rPr>
          <w:rFonts w:ascii="Arial" w:eastAsia="Arial" w:hAnsi="Arial" w:cs="Arial"/>
        </w:rPr>
      </w:pPr>
    </w:p>
    <w:sdt>
      <w:sdtPr>
        <w:id w:val="-1206869859"/>
        <w:docPartObj>
          <w:docPartGallery w:val="Table of Contents"/>
          <w:docPartUnique/>
        </w:docPartObj>
      </w:sdtPr>
      <w:sdtContent>
        <w:p w14:paraId="5B626BF8" w14:textId="4CF840AD" w:rsidR="00CA300D" w:rsidRDefault="00000000">
          <w:pPr>
            <w:pStyle w:val="TOC1"/>
            <w:tabs>
              <w:tab w:val="left" w:pos="480"/>
              <w:tab w:val="right" w:pos="9350"/>
            </w:tabs>
            <w:rPr>
              <w:rFonts w:asciiTheme="minorHAnsi" w:eastAsiaTheme="minorEastAsia" w:hAnsiTheme="minorHAnsi" w:cstheme="minorBidi"/>
              <w:noProof/>
              <w:kern w:val="2"/>
              <w14:ligatures w14:val="standardContextual"/>
            </w:rPr>
          </w:pPr>
          <w:r>
            <w:fldChar w:fldCharType="begin"/>
          </w:r>
          <w:r>
            <w:instrText xml:space="preserve"> TOC \h \u \z \t "Heading 1,1,Heading 2,1,"</w:instrText>
          </w:r>
          <w:r>
            <w:fldChar w:fldCharType="separate"/>
          </w:r>
          <w:hyperlink w:anchor="_Toc166598327" w:history="1">
            <w:r w:rsidR="00CA300D" w:rsidRPr="00AC0B64">
              <w:rPr>
                <w:rStyle w:val="Hyperlink"/>
                <w:rFonts w:ascii="Arial" w:eastAsia="Arial" w:hAnsi="Arial" w:cs="Arial"/>
                <w:noProof/>
              </w:rPr>
              <w:t>1)</w:t>
            </w:r>
            <w:r w:rsidR="00CA300D">
              <w:rPr>
                <w:rFonts w:asciiTheme="minorHAnsi" w:eastAsiaTheme="minorEastAsia" w:hAnsiTheme="minorHAnsi" w:cstheme="minorBidi"/>
                <w:noProof/>
                <w:kern w:val="2"/>
                <w14:ligatures w14:val="standardContextual"/>
              </w:rPr>
              <w:tab/>
            </w:r>
            <w:r w:rsidR="00CA300D" w:rsidRPr="00AC0B64">
              <w:rPr>
                <w:rStyle w:val="Hyperlink"/>
                <w:noProof/>
              </w:rPr>
              <w:t>Introduction</w:t>
            </w:r>
            <w:r w:rsidR="00CA300D">
              <w:rPr>
                <w:noProof/>
                <w:webHidden/>
              </w:rPr>
              <w:tab/>
            </w:r>
            <w:r w:rsidR="00CA300D">
              <w:rPr>
                <w:noProof/>
                <w:webHidden/>
              </w:rPr>
              <w:fldChar w:fldCharType="begin"/>
            </w:r>
            <w:r w:rsidR="00CA300D">
              <w:rPr>
                <w:noProof/>
                <w:webHidden/>
              </w:rPr>
              <w:instrText xml:space="preserve"> PAGEREF _Toc166598327 \h </w:instrText>
            </w:r>
            <w:r w:rsidR="00CA300D">
              <w:rPr>
                <w:noProof/>
                <w:webHidden/>
              </w:rPr>
            </w:r>
            <w:r w:rsidR="00CA300D">
              <w:rPr>
                <w:noProof/>
                <w:webHidden/>
              </w:rPr>
              <w:fldChar w:fldCharType="separate"/>
            </w:r>
            <w:r w:rsidR="00CA300D">
              <w:rPr>
                <w:noProof/>
                <w:webHidden/>
              </w:rPr>
              <w:t>2</w:t>
            </w:r>
            <w:r w:rsidR="00CA300D">
              <w:rPr>
                <w:noProof/>
                <w:webHidden/>
              </w:rPr>
              <w:fldChar w:fldCharType="end"/>
            </w:r>
          </w:hyperlink>
        </w:p>
        <w:p w14:paraId="69D4FD01" w14:textId="70CDDC87" w:rsidR="00CA300D" w:rsidRDefault="00000000">
          <w:pPr>
            <w:pStyle w:val="TOC1"/>
            <w:tabs>
              <w:tab w:val="left" w:pos="480"/>
              <w:tab w:val="right" w:pos="9350"/>
            </w:tabs>
            <w:rPr>
              <w:rFonts w:asciiTheme="minorHAnsi" w:eastAsiaTheme="minorEastAsia" w:hAnsiTheme="minorHAnsi" w:cstheme="minorBidi"/>
              <w:noProof/>
              <w:kern w:val="2"/>
              <w14:ligatures w14:val="standardContextual"/>
            </w:rPr>
          </w:pPr>
          <w:hyperlink w:anchor="_Toc166598328" w:history="1">
            <w:r w:rsidR="00CA300D" w:rsidRPr="00AC0B64">
              <w:rPr>
                <w:rStyle w:val="Hyperlink"/>
                <w:noProof/>
              </w:rPr>
              <w:t>2)</w:t>
            </w:r>
            <w:r w:rsidR="00CA300D">
              <w:rPr>
                <w:rFonts w:asciiTheme="minorHAnsi" w:eastAsiaTheme="minorEastAsia" w:hAnsiTheme="minorHAnsi" w:cstheme="minorBidi"/>
                <w:noProof/>
                <w:kern w:val="2"/>
                <w14:ligatures w14:val="standardContextual"/>
              </w:rPr>
              <w:tab/>
            </w:r>
            <w:r w:rsidR="00CA300D" w:rsidRPr="00AC0B64">
              <w:rPr>
                <w:rStyle w:val="Hyperlink"/>
                <w:noProof/>
              </w:rPr>
              <w:t>Estate Account tab and Bulk Edit</w:t>
            </w:r>
            <w:r w:rsidR="00CA300D">
              <w:rPr>
                <w:noProof/>
                <w:webHidden/>
              </w:rPr>
              <w:tab/>
            </w:r>
            <w:r w:rsidR="00CA300D">
              <w:rPr>
                <w:noProof/>
                <w:webHidden/>
              </w:rPr>
              <w:fldChar w:fldCharType="begin"/>
            </w:r>
            <w:r w:rsidR="00CA300D">
              <w:rPr>
                <w:noProof/>
                <w:webHidden/>
              </w:rPr>
              <w:instrText xml:space="preserve"> PAGEREF _Toc166598328 \h </w:instrText>
            </w:r>
            <w:r w:rsidR="00CA300D">
              <w:rPr>
                <w:noProof/>
                <w:webHidden/>
              </w:rPr>
            </w:r>
            <w:r w:rsidR="00CA300D">
              <w:rPr>
                <w:noProof/>
                <w:webHidden/>
              </w:rPr>
              <w:fldChar w:fldCharType="separate"/>
            </w:r>
            <w:r w:rsidR="00CA300D">
              <w:rPr>
                <w:noProof/>
                <w:webHidden/>
              </w:rPr>
              <w:t>2</w:t>
            </w:r>
            <w:r w:rsidR="00CA300D">
              <w:rPr>
                <w:noProof/>
                <w:webHidden/>
              </w:rPr>
              <w:fldChar w:fldCharType="end"/>
            </w:r>
          </w:hyperlink>
        </w:p>
        <w:p w14:paraId="2AFB0F7E" w14:textId="20151012" w:rsidR="00CA300D" w:rsidRDefault="00000000">
          <w:pPr>
            <w:pStyle w:val="TOC1"/>
            <w:tabs>
              <w:tab w:val="left" w:pos="480"/>
              <w:tab w:val="right" w:pos="9350"/>
            </w:tabs>
            <w:rPr>
              <w:rFonts w:asciiTheme="minorHAnsi" w:eastAsiaTheme="minorEastAsia" w:hAnsiTheme="minorHAnsi" w:cstheme="minorBidi"/>
              <w:noProof/>
              <w:kern w:val="2"/>
              <w14:ligatures w14:val="standardContextual"/>
            </w:rPr>
          </w:pPr>
          <w:hyperlink w:anchor="_Toc166598329" w:history="1">
            <w:r w:rsidR="00CA300D" w:rsidRPr="00AC0B64">
              <w:rPr>
                <w:rStyle w:val="Hyperlink"/>
                <w:noProof/>
              </w:rPr>
              <w:t>3)</w:t>
            </w:r>
            <w:r w:rsidR="00CA300D">
              <w:rPr>
                <w:rFonts w:asciiTheme="minorHAnsi" w:eastAsiaTheme="minorEastAsia" w:hAnsiTheme="minorHAnsi" w:cstheme="minorBidi"/>
                <w:noProof/>
                <w:kern w:val="2"/>
                <w14:ligatures w14:val="standardContextual"/>
              </w:rPr>
              <w:tab/>
            </w:r>
            <w:r w:rsidR="00CA300D" w:rsidRPr="00AC0B64">
              <w:rPr>
                <w:rStyle w:val="Hyperlink"/>
                <w:noProof/>
              </w:rPr>
              <w:t>Bulk Edit Transaction Window</w:t>
            </w:r>
            <w:r w:rsidR="00CA300D">
              <w:rPr>
                <w:noProof/>
                <w:webHidden/>
              </w:rPr>
              <w:tab/>
            </w:r>
            <w:r w:rsidR="00CA300D">
              <w:rPr>
                <w:noProof/>
                <w:webHidden/>
              </w:rPr>
              <w:fldChar w:fldCharType="begin"/>
            </w:r>
            <w:r w:rsidR="00CA300D">
              <w:rPr>
                <w:noProof/>
                <w:webHidden/>
              </w:rPr>
              <w:instrText xml:space="preserve"> PAGEREF _Toc166598329 \h </w:instrText>
            </w:r>
            <w:r w:rsidR="00CA300D">
              <w:rPr>
                <w:noProof/>
                <w:webHidden/>
              </w:rPr>
            </w:r>
            <w:r w:rsidR="00CA300D">
              <w:rPr>
                <w:noProof/>
                <w:webHidden/>
              </w:rPr>
              <w:fldChar w:fldCharType="separate"/>
            </w:r>
            <w:r w:rsidR="00CA300D">
              <w:rPr>
                <w:noProof/>
                <w:webHidden/>
              </w:rPr>
              <w:t>4</w:t>
            </w:r>
            <w:r w:rsidR="00CA300D">
              <w:rPr>
                <w:noProof/>
                <w:webHidden/>
              </w:rPr>
              <w:fldChar w:fldCharType="end"/>
            </w:r>
          </w:hyperlink>
        </w:p>
        <w:p w14:paraId="7C8E1F79" w14:textId="0DC14BA9" w:rsidR="00CA300D" w:rsidRDefault="00000000">
          <w:pPr>
            <w:pStyle w:val="TOC1"/>
            <w:tabs>
              <w:tab w:val="left" w:pos="480"/>
              <w:tab w:val="right" w:pos="9350"/>
            </w:tabs>
            <w:rPr>
              <w:rFonts w:asciiTheme="minorHAnsi" w:eastAsiaTheme="minorEastAsia" w:hAnsiTheme="minorHAnsi" w:cstheme="minorBidi"/>
              <w:noProof/>
              <w:kern w:val="2"/>
              <w14:ligatures w14:val="standardContextual"/>
            </w:rPr>
          </w:pPr>
          <w:hyperlink w:anchor="_Toc166598330" w:history="1">
            <w:r w:rsidR="00CA300D" w:rsidRPr="00AC0B64">
              <w:rPr>
                <w:rStyle w:val="Hyperlink"/>
                <w:noProof/>
              </w:rPr>
              <w:t>a)</w:t>
            </w:r>
            <w:r w:rsidR="00CA300D">
              <w:rPr>
                <w:rFonts w:asciiTheme="minorHAnsi" w:eastAsiaTheme="minorEastAsia" w:hAnsiTheme="minorHAnsi" w:cstheme="minorBidi"/>
                <w:noProof/>
                <w:kern w:val="2"/>
                <w14:ligatures w14:val="standardContextual"/>
              </w:rPr>
              <w:tab/>
            </w:r>
            <w:r w:rsidR="00CA300D" w:rsidRPr="00AC0B64">
              <w:rPr>
                <w:rStyle w:val="Hyperlink"/>
                <w:noProof/>
              </w:rPr>
              <w:t>All input fields excluding re-categorization.</w:t>
            </w:r>
            <w:r w:rsidR="00CA300D">
              <w:rPr>
                <w:noProof/>
                <w:webHidden/>
              </w:rPr>
              <w:tab/>
            </w:r>
            <w:r w:rsidR="00CA300D">
              <w:rPr>
                <w:noProof/>
                <w:webHidden/>
              </w:rPr>
              <w:fldChar w:fldCharType="begin"/>
            </w:r>
            <w:r w:rsidR="00CA300D">
              <w:rPr>
                <w:noProof/>
                <w:webHidden/>
              </w:rPr>
              <w:instrText xml:space="preserve"> PAGEREF _Toc166598330 \h </w:instrText>
            </w:r>
            <w:r w:rsidR="00CA300D">
              <w:rPr>
                <w:noProof/>
                <w:webHidden/>
              </w:rPr>
            </w:r>
            <w:r w:rsidR="00CA300D">
              <w:rPr>
                <w:noProof/>
                <w:webHidden/>
              </w:rPr>
              <w:fldChar w:fldCharType="separate"/>
            </w:r>
            <w:r w:rsidR="00CA300D">
              <w:rPr>
                <w:noProof/>
                <w:webHidden/>
              </w:rPr>
              <w:t>4</w:t>
            </w:r>
            <w:r w:rsidR="00CA300D">
              <w:rPr>
                <w:noProof/>
                <w:webHidden/>
              </w:rPr>
              <w:fldChar w:fldCharType="end"/>
            </w:r>
          </w:hyperlink>
        </w:p>
        <w:p w14:paraId="735A68D4" w14:textId="7AF420ED" w:rsidR="00CA300D" w:rsidRDefault="00000000">
          <w:pPr>
            <w:pStyle w:val="TOC1"/>
            <w:tabs>
              <w:tab w:val="left" w:pos="480"/>
              <w:tab w:val="right" w:pos="9350"/>
            </w:tabs>
            <w:rPr>
              <w:rFonts w:asciiTheme="minorHAnsi" w:eastAsiaTheme="minorEastAsia" w:hAnsiTheme="minorHAnsi" w:cstheme="minorBidi"/>
              <w:noProof/>
              <w:kern w:val="2"/>
              <w14:ligatures w14:val="standardContextual"/>
            </w:rPr>
          </w:pPr>
          <w:hyperlink w:anchor="_Toc166598331" w:history="1">
            <w:r w:rsidR="00CA300D" w:rsidRPr="00AC0B64">
              <w:rPr>
                <w:rStyle w:val="Hyperlink"/>
                <w:noProof/>
              </w:rPr>
              <w:t>b)</w:t>
            </w:r>
            <w:r w:rsidR="00CA300D">
              <w:rPr>
                <w:rFonts w:asciiTheme="minorHAnsi" w:eastAsiaTheme="minorEastAsia" w:hAnsiTheme="minorHAnsi" w:cstheme="minorBidi"/>
                <w:noProof/>
                <w:kern w:val="2"/>
                <w14:ligatures w14:val="standardContextual"/>
              </w:rPr>
              <w:tab/>
            </w:r>
            <w:r w:rsidR="00CA300D" w:rsidRPr="00AC0B64">
              <w:rPr>
                <w:rStyle w:val="Hyperlink"/>
                <w:noProof/>
              </w:rPr>
              <w:t>Re-categorize Transactions.</w:t>
            </w:r>
            <w:r w:rsidR="00CA300D">
              <w:rPr>
                <w:noProof/>
                <w:webHidden/>
              </w:rPr>
              <w:tab/>
            </w:r>
            <w:r w:rsidR="00CA300D">
              <w:rPr>
                <w:noProof/>
                <w:webHidden/>
              </w:rPr>
              <w:fldChar w:fldCharType="begin"/>
            </w:r>
            <w:r w:rsidR="00CA300D">
              <w:rPr>
                <w:noProof/>
                <w:webHidden/>
              </w:rPr>
              <w:instrText xml:space="preserve"> PAGEREF _Toc166598331 \h </w:instrText>
            </w:r>
            <w:r w:rsidR="00CA300D">
              <w:rPr>
                <w:noProof/>
                <w:webHidden/>
              </w:rPr>
            </w:r>
            <w:r w:rsidR="00CA300D">
              <w:rPr>
                <w:noProof/>
                <w:webHidden/>
              </w:rPr>
              <w:fldChar w:fldCharType="separate"/>
            </w:r>
            <w:r w:rsidR="00CA300D">
              <w:rPr>
                <w:noProof/>
                <w:webHidden/>
              </w:rPr>
              <w:t>5</w:t>
            </w:r>
            <w:r w:rsidR="00CA300D">
              <w:rPr>
                <w:noProof/>
                <w:webHidden/>
              </w:rPr>
              <w:fldChar w:fldCharType="end"/>
            </w:r>
          </w:hyperlink>
        </w:p>
        <w:p w14:paraId="6B02AA60" w14:textId="6E74813A" w:rsidR="004A0801" w:rsidRDefault="00000000">
          <w:pPr>
            <w:rPr>
              <w:rFonts w:ascii="Arial" w:eastAsia="Arial" w:hAnsi="Arial" w:cs="Arial"/>
            </w:rPr>
          </w:pPr>
          <w:r>
            <w:fldChar w:fldCharType="end"/>
          </w:r>
        </w:p>
      </w:sdtContent>
    </w:sdt>
    <w:p w14:paraId="604F0CF3" w14:textId="77777777" w:rsidR="004A0801" w:rsidRDefault="00000000">
      <w:pPr>
        <w:rPr>
          <w:rFonts w:ascii="Arial" w:eastAsia="Arial" w:hAnsi="Arial" w:cs="Arial"/>
        </w:rPr>
      </w:pPr>
      <w:r>
        <w:br w:type="page"/>
      </w:r>
    </w:p>
    <w:p w14:paraId="53B0B70B" w14:textId="77777777" w:rsidR="004A0801" w:rsidRDefault="00000000">
      <w:pPr>
        <w:pStyle w:val="Heading1"/>
        <w:numPr>
          <w:ilvl w:val="0"/>
          <w:numId w:val="6"/>
        </w:numPr>
        <w:rPr>
          <w:rFonts w:ascii="Arial" w:eastAsia="Arial" w:hAnsi="Arial" w:cs="Arial"/>
          <w:color w:val="23352F"/>
        </w:rPr>
      </w:pPr>
      <w:bookmarkStart w:id="0" w:name="_Toc166598327"/>
      <w:r>
        <w:rPr>
          <w:color w:val="23352F"/>
        </w:rPr>
        <w:lastRenderedPageBreak/>
        <w:t>Introduction</w:t>
      </w:r>
      <w:bookmarkEnd w:id="0"/>
    </w:p>
    <w:p w14:paraId="3D6B08FF" w14:textId="77777777" w:rsidR="004A0801" w:rsidRDefault="004A0801">
      <w:pPr>
        <w:rPr>
          <w:rFonts w:ascii="Arial" w:eastAsia="Arial" w:hAnsi="Arial" w:cs="Arial"/>
        </w:rPr>
      </w:pPr>
    </w:p>
    <w:p w14:paraId="1A07381E" w14:textId="17DCD8D4" w:rsidR="00855F49" w:rsidRDefault="00022495">
      <w:r>
        <w:t xml:space="preserve">Introducing Bulk Edit.  Bulk </w:t>
      </w:r>
      <w:r w:rsidR="00855F49">
        <w:t>e</w:t>
      </w:r>
      <w:r>
        <w:t xml:space="preserve">dit will allow you to </w:t>
      </w:r>
      <w:r w:rsidR="00855F49">
        <w:t xml:space="preserve">edit various items across multiple transactions with the same update.  </w:t>
      </w:r>
    </w:p>
    <w:p w14:paraId="0D7B0C01" w14:textId="77777777" w:rsidR="00855F49" w:rsidRDefault="00855F49"/>
    <w:p w14:paraId="4E44FCF9" w14:textId="1019275A" w:rsidR="004A0801" w:rsidRDefault="00855F49">
      <w:r>
        <w:t xml:space="preserve">The following fields can be bulk edited: </w:t>
      </w:r>
    </w:p>
    <w:p w14:paraId="27B9DC35" w14:textId="0B16D8A1" w:rsidR="00855F49" w:rsidRDefault="00855F49" w:rsidP="00855F49">
      <w:pPr>
        <w:pStyle w:val="ListParagraph"/>
        <w:numPr>
          <w:ilvl w:val="0"/>
          <w:numId w:val="12"/>
        </w:numPr>
      </w:pPr>
      <w:r>
        <w:t>Account</w:t>
      </w:r>
    </w:p>
    <w:p w14:paraId="2963135F" w14:textId="4F1A3A53" w:rsidR="00855F49" w:rsidRDefault="00855F49" w:rsidP="00855F49">
      <w:pPr>
        <w:pStyle w:val="ListParagraph"/>
        <w:numPr>
          <w:ilvl w:val="0"/>
          <w:numId w:val="12"/>
        </w:numPr>
      </w:pPr>
      <w:r>
        <w:t>Date of  Transaction</w:t>
      </w:r>
    </w:p>
    <w:p w14:paraId="75E0AB91" w14:textId="0A325E0F" w:rsidR="00855F49" w:rsidRDefault="00855F49" w:rsidP="00855F49">
      <w:pPr>
        <w:pStyle w:val="ListParagraph"/>
        <w:numPr>
          <w:ilvl w:val="0"/>
          <w:numId w:val="12"/>
        </w:numPr>
      </w:pPr>
      <w:r>
        <w:t>Transaction Name</w:t>
      </w:r>
    </w:p>
    <w:p w14:paraId="7CDD7259" w14:textId="6CDCEBED" w:rsidR="00855F49" w:rsidRDefault="00855F49" w:rsidP="00855F49">
      <w:pPr>
        <w:pStyle w:val="ListParagraph"/>
        <w:numPr>
          <w:ilvl w:val="0"/>
          <w:numId w:val="12"/>
        </w:numPr>
      </w:pPr>
      <w:r>
        <w:t>Account Type</w:t>
      </w:r>
    </w:p>
    <w:p w14:paraId="147AF2CC" w14:textId="0F38F348" w:rsidR="00855F49" w:rsidRDefault="00855F49" w:rsidP="00855F49">
      <w:pPr>
        <w:pStyle w:val="ListParagraph"/>
        <w:numPr>
          <w:ilvl w:val="0"/>
          <w:numId w:val="12"/>
        </w:numPr>
      </w:pPr>
      <w:r>
        <w:t xml:space="preserve">Notes </w:t>
      </w:r>
    </w:p>
    <w:p w14:paraId="3D2AF793" w14:textId="160E7A67" w:rsidR="00855F49" w:rsidRDefault="00855F49" w:rsidP="00855F49">
      <w:pPr>
        <w:pStyle w:val="ListParagraph"/>
        <w:numPr>
          <w:ilvl w:val="0"/>
          <w:numId w:val="12"/>
        </w:numPr>
      </w:pPr>
      <w:r>
        <w:t>Exclude from executor compensation.</w:t>
      </w:r>
    </w:p>
    <w:p w14:paraId="7E81B714" w14:textId="77777777" w:rsidR="00855F49" w:rsidRDefault="00855F49" w:rsidP="00855F49"/>
    <w:p w14:paraId="31128CF2" w14:textId="7A0D830C" w:rsidR="00855F49" w:rsidRDefault="00855F49" w:rsidP="00855F49">
      <w:r>
        <w:t>You also can also re-categorize transactions in bulk</w:t>
      </w:r>
      <w:r w:rsidR="00CA300D">
        <w:t xml:space="preserve"> see section 3 b</w:t>
      </w:r>
      <w:r>
        <w:t>.</w:t>
      </w:r>
    </w:p>
    <w:p w14:paraId="3E77582B" w14:textId="77777777" w:rsidR="00855F49" w:rsidRDefault="00855F49" w:rsidP="00855F49"/>
    <w:p w14:paraId="1BF7CE2C" w14:textId="40BCF0FA" w:rsidR="00855F49" w:rsidRDefault="00855F49" w:rsidP="00855F49">
      <w:r w:rsidRPr="002E4491">
        <w:rPr>
          <w:b/>
          <w:bCs/>
        </w:rPr>
        <w:t>Note:</w:t>
      </w:r>
      <w:r>
        <w:t xml:space="preserve"> only certain transaction types can be bulk edited.  Restricted categories, transactions within a locked accounting period and transaction linked to an inventory item cannot be bulk edited. </w:t>
      </w:r>
    </w:p>
    <w:p w14:paraId="47A9AA3C" w14:textId="77777777" w:rsidR="004A0801" w:rsidRDefault="004A0801">
      <w:pPr>
        <w:rPr>
          <w:color w:val="262626"/>
        </w:rPr>
      </w:pPr>
    </w:p>
    <w:p w14:paraId="0A163227" w14:textId="1C14A15B" w:rsidR="004A0801" w:rsidRPr="00CC63CD" w:rsidRDefault="00DA3AEF" w:rsidP="00CC63CD">
      <w:pPr>
        <w:pStyle w:val="Heading1"/>
        <w:numPr>
          <w:ilvl w:val="0"/>
          <w:numId w:val="6"/>
        </w:numPr>
        <w:rPr>
          <w:color w:val="23352F"/>
        </w:rPr>
      </w:pPr>
      <w:bookmarkStart w:id="1" w:name="_Toc166598328"/>
      <w:r>
        <w:rPr>
          <w:color w:val="23352F"/>
        </w:rPr>
        <w:t xml:space="preserve">Estate Account tab and </w:t>
      </w:r>
      <w:r w:rsidR="00F264F3">
        <w:rPr>
          <w:color w:val="23352F"/>
        </w:rPr>
        <w:t>Bulk Edit</w:t>
      </w:r>
      <w:bookmarkEnd w:id="1"/>
    </w:p>
    <w:p w14:paraId="108EBA71" w14:textId="78927DD0" w:rsidR="004A0801" w:rsidRDefault="004A0801" w:rsidP="00CC63CD"/>
    <w:p w14:paraId="69429E58" w14:textId="6B68ABE3" w:rsidR="00F264F3" w:rsidRDefault="00F264F3" w:rsidP="00F264F3">
      <w:r>
        <w:t xml:space="preserve">You </w:t>
      </w:r>
      <w:r w:rsidR="00CA300D">
        <w:t>can</w:t>
      </w:r>
      <w:r>
        <w:t xml:space="preserve"> bulk edit </w:t>
      </w:r>
      <w:r w:rsidR="002E4491">
        <w:t>two</w:t>
      </w:r>
      <w:r>
        <w:t xml:space="preserve"> to many transactions from the Estate Accounting tab as follows: </w:t>
      </w:r>
    </w:p>
    <w:p w14:paraId="07CB5FCA" w14:textId="77777777" w:rsidR="00F264F3" w:rsidRDefault="00F264F3" w:rsidP="00F264F3"/>
    <w:p w14:paraId="3FD3CB0C" w14:textId="77777777" w:rsidR="006B1DC4" w:rsidRDefault="006B1DC4" w:rsidP="00C368E9">
      <w:pPr>
        <w:pStyle w:val="ListParagraph"/>
        <w:numPr>
          <w:ilvl w:val="0"/>
          <w:numId w:val="15"/>
        </w:numPr>
      </w:pPr>
      <w:r>
        <w:t xml:space="preserve">Click Bulk Editable Transactions checkbox. </w:t>
      </w:r>
    </w:p>
    <w:p w14:paraId="0972392B" w14:textId="7AFA5389" w:rsidR="006B1DC4" w:rsidRDefault="006B1DC4" w:rsidP="006B1DC4">
      <w:pPr>
        <w:pStyle w:val="ListParagraph"/>
      </w:pPr>
      <w:r w:rsidRPr="006B1DC4">
        <w:rPr>
          <w:noProof/>
        </w:rPr>
        <w:drawing>
          <wp:inline distT="0" distB="0" distL="0" distR="0" wp14:anchorId="7063A155" wp14:editId="4C49DAE5">
            <wp:extent cx="1841987" cy="443620"/>
            <wp:effectExtent l="0" t="0" r="0" b="1270"/>
            <wp:docPr id="1291192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192736" name=""/>
                    <pic:cNvPicPr/>
                  </pic:nvPicPr>
                  <pic:blipFill>
                    <a:blip r:embed="rId8"/>
                    <a:stretch>
                      <a:fillRect/>
                    </a:stretch>
                  </pic:blipFill>
                  <pic:spPr>
                    <a:xfrm>
                      <a:off x="0" y="0"/>
                      <a:ext cx="1914997" cy="461203"/>
                    </a:xfrm>
                    <a:prstGeom prst="rect">
                      <a:avLst/>
                    </a:prstGeom>
                  </pic:spPr>
                </pic:pic>
              </a:graphicData>
            </a:graphic>
          </wp:inline>
        </w:drawing>
      </w:r>
    </w:p>
    <w:p w14:paraId="0C67B95D" w14:textId="77777777" w:rsidR="006B1DC4" w:rsidRDefault="006B1DC4" w:rsidP="006B1DC4">
      <w:pPr>
        <w:pStyle w:val="ListParagraph"/>
      </w:pPr>
    </w:p>
    <w:p w14:paraId="1606BB99" w14:textId="5175BF36" w:rsidR="006B1DC4" w:rsidRDefault="006B1DC4" w:rsidP="00C368E9">
      <w:pPr>
        <w:pStyle w:val="ListParagraph"/>
        <w:numPr>
          <w:ilvl w:val="0"/>
          <w:numId w:val="15"/>
        </w:numPr>
      </w:pPr>
      <w:r>
        <w:t xml:space="preserve">You will receive the following modal message indicating that </w:t>
      </w:r>
      <w:r w:rsidRPr="00C368E9">
        <w:rPr>
          <w:b/>
          <w:bCs/>
        </w:rPr>
        <w:t xml:space="preserve">Restricted Categories have been removed.  NOTE: </w:t>
      </w:r>
      <w:r>
        <w:t xml:space="preserve">Restricted categories include locked account items, and items linked to inventory as they cannot be bulk edited.  Click </w:t>
      </w:r>
      <w:r w:rsidRPr="00C368E9">
        <w:rPr>
          <w:b/>
          <w:bCs/>
        </w:rPr>
        <w:t>OK</w:t>
      </w:r>
      <w:r>
        <w:t xml:space="preserve"> to proceed.</w:t>
      </w:r>
    </w:p>
    <w:p w14:paraId="7F66683B" w14:textId="16B653ED" w:rsidR="006B1DC4" w:rsidRDefault="006B1DC4" w:rsidP="006B1DC4">
      <w:pPr>
        <w:pStyle w:val="ListParagraph"/>
      </w:pPr>
      <w:r w:rsidRPr="006B1DC4">
        <w:rPr>
          <w:noProof/>
        </w:rPr>
        <w:drawing>
          <wp:inline distT="0" distB="0" distL="0" distR="0" wp14:anchorId="6BBE6E02" wp14:editId="1660BB25">
            <wp:extent cx="2370686" cy="2163458"/>
            <wp:effectExtent l="0" t="0" r="4445" b="0"/>
            <wp:docPr id="566644728" name="Picture 1" descr="A screenshot of a warning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644728" name="Picture 1" descr="A screenshot of a warning sign&#10;&#10;Description automatically generated"/>
                    <pic:cNvPicPr/>
                  </pic:nvPicPr>
                  <pic:blipFill>
                    <a:blip r:embed="rId9"/>
                    <a:stretch>
                      <a:fillRect/>
                    </a:stretch>
                  </pic:blipFill>
                  <pic:spPr>
                    <a:xfrm>
                      <a:off x="0" y="0"/>
                      <a:ext cx="2421433" cy="2209769"/>
                    </a:xfrm>
                    <a:prstGeom prst="rect">
                      <a:avLst/>
                    </a:prstGeom>
                  </pic:spPr>
                </pic:pic>
              </a:graphicData>
            </a:graphic>
          </wp:inline>
        </w:drawing>
      </w:r>
    </w:p>
    <w:p w14:paraId="5EBE93E6" w14:textId="77777777" w:rsidR="006B1DC4" w:rsidRDefault="006B1DC4" w:rsidP="006B1DC4"/>
    <w:p w14:paraId="1B57A737" w14:textId="3D1C197A" w:rsidR="006B1DC4" w:rsidRDefault="002E4491" w:rsidP="00C368E9">
      <w:pPr>
        <w:pStyle w:val="ListParagraph"/>
        <w:numPr>
          <w:ilvl w:val="0"/>
          <w:numId w:val="15"/>
        </w:numPr>
      </w:pPr>
      <w:r>
        <w:t>All</w:t>
      </w:r>
      <w:r w:rsidR="006B1DC4">
        <w:t xml:space="preserve"> the restricted categories will be </w:t>
      </w:r>
      <w:r>
        <w:t>removed,</w:t>
      </w:r>
      <w:r w:rsidR="006B1DC4">
        <w:t xml:space="preserve"> and you will be presented with a list of items that can be bulk edited. </w:t>
      </w:r>
      <w:r w:rsidR="00C368E9" w:rsidRPr="00C368E9">
        <w:rPr>
          <w:b/>
          <w:bCs/>
        </w:rPr>
        <w:t xml:space="preserve">Note: </w:t>
      </w:r>
      <w:r>
        <w:t>Use the Filter By: options to further reduce the list.  i.e. Filter by account, categories, revenue, capital, investment and Other.</w:t>
      </w:r>
    </w:p>
    <w:p w14:paraId="207E7761" w14:textId="77777777" w:rsidR="002E4491" w:rsidRDefault="002E4491" w:rsidP="002E4491"/>
    <w:p w14:paraId="2FF5A078" w14:textId="2455EA2D" w:rsidR="002E4491" w:rsidRDefault="002E4491" w:rsidP="00C368E9">
      <w:pPr>
        <w:ind w:left="720"/>
      </w:pPr>
      <w:r w:rsidRPr="002E4491">
        <w:rPr>
          <w:noProof/>
        </w:rPr>
        <w:drawing>
          <wp:inline distT="0" distB="0" distL="0" distR="0" wp14:anchorId="0F057B2B" wp14:editId="7A7C169F">
            <wp:extent cx="5943600" cy="855345"/>
            <wp:effectExtent l="0" t="0" r="0" b="0"/>
            <wp:docPr id="112705764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57646" name="Picture 1" descr="A screenshot of a computer&#10;&#10;Description automatically generated"/>
                    <pic:cNvPicPr/>
                  </pic:nvPicPr>
                  <pic:blipFill>
                    <a:blip r:embed="rId10"/>
                    <a:stretch>
                      <a:fillRect/>
                    </a:stretch>
                  </pic:blipFill>
                  <pic:spPr>
                    <a:xfrm>
                      <a:off x="0" y="0"/>
                      <a:ext cx="6012831" cy="865308"/>
                    </a:xfrm>
                    <a:prstGeom prst="rect">
                      <a:avLst/>
                    </a:prstGeom>
                  </pic:spPr>
                </pic:pic>
              </a:graphicData>
            </a:graphic>
          </wp:inline>
        </w:drawing>
      </w:r>
    </w:p>
    <w:p w14:paraId="4D25E38C" w14:textId="77777777" w:rsidR="002E4491" w:rsidRDefault="002E4491" w:rsidP="002E4491"/>
    <w:p w14:paraId="3FDBE4BA" w14:textId="4C7C3162" w:rsidR="00C368E9" w:rsidRDefault="002E4491" w:rsidP="002E4491">
      <w:pPr>
        <w:pStyle w:val="ListParagraph"/>
        <w:numPr>
          <w:ilvl w:val="0"/>
          <w:numId w:val="15"/>
        </w:numPr>
      </w:pPr>
      <w:r>
        <w:t>Check each transaction to be bulk edited (individually or check all).</w:t>
      </w:r>
      <w:r w:rsidR="00C368E9">
        <w:t xml:space="preserve"> </w:t>
      </w:r>
      <w:r w:rsidR="00C368E9" w:rsidRPr="00C368E9">
        <w:rPr>
          <w:b/>
          <w:bCs/>
        </w:rPr>
        <w:t>Note:</w:t>
      </w:r>
      <w:r w:rsidR="00C368E9">
        <w:t xml:space="preserve"> only select items that will have the same edit across each transaction.  </w:t>
      </w:r>
    </w:p>
    <w:p w14:paraId="55861158" w14:textId="2368169C" w:rsidR="00C368E9" w:rsidRDefault="00C368E9" w:rsidP="00C368E9">
      <w:pPr>
        <w:pStyle w:val="ListParagraph"/>
      </w:pPr>
    </w:p>
    <w:p w14:paraId="5AE6E9A3" w14:textId="7E66E56B" w:rsidR="00C368E9" w:rsidRDefault="00C368E9" w:rsidP="002E4491">
      <w:pPr>
        <w:pStyle w:val="ListParagraph"/>
        <w:numPr>
          <w:ilvl w:val="0"/>
          <w:numId w:val="15"/>
        </w:numPr>
      </w:pPr>
      <w:r>
        <w:t xml:space="preserve">Click </w:t>
      </w:r>
      <w:r>
        <w:rPr>
          <w:b/>
          <w:bCs/>
        </w:rPr>
        <w:t>Bulk Edit</w:t>
      </w:r>
      <w:r>
        <w:t xml:space="preserve"> to proceed.</w:t>
      </w:r>
    </w:p>
    <w:p w14:paraId="30388C7C" w14:textId="77777777" w:rsidR="00C368E9" w:rsidRPr="00C368E9" w:rsidRDefault="00C368E9" w:rsidP="00C368E9">
      <w:pPr>
        <w:rPr>
          <w:b/>
          <w:bCs/>
        </w:rPr>
      </w:pPr>
    </w:p>
    <w:p w14:paraId="467ED9CD" w14:textId="4E39CC42" w:rsidR="00C368E9" w:rsidRDefault="00C368E9" w:rsidP="00C368E9">
      <w:pPr>
        <w:pStyle w:val="ListParagraph"/>
        <w:numPr>
          <w:ilvl w:val="0"/>
          <w:numId w:val="15"/>
        </w:numPr>
      </w:pPr>
      <w:r w:rsidRPr="00C368E9">
        <w:t>The Bottom Ribbon has the following</w:t>
      </w:r>
      <w:r>
        <w:t xml:space="preserve"> additional</w:t>
      </w:r>
      <w:r w:rsidRPr="00C368E9">
        <w:t xml:space="preserve"> functionality</w:t>
      </w:r>
      <w:r>
        <w:rPr>
          <w:b/>
          <w:bCs/>
        </w:rPr>
        <w:t xml:space="preserve">: </w:t>
      </w:r>
      <w:r>
        <w:t xml:space="preserve">  </w:t>
      </w:r>
    </w:p>
    <w:p w14:paraId="0B7658C7" w14:textId="77777777" w:rsidR="00C368E9" w:rsidRDefault="00C368E9" w:rsidP="00C368E9">
      <w:pPr>
        <w:pStyle w:val="ListParagraph"/>
      </w:pPr>
    </w:p>
    <w:p w14:paraId="261B014D" w14:textId="1A5DD77F" w:rsidR="00C368E9" w:rsidRDefault="00C368E9" w:rsidP="00C368E9">
      <w:pPr>
        <w:pStyle w:val="ListParagraph"/>
        <w:numPr>
          <w:ilvl w:val="1"/>
          <w:numId w:val="15"/>
        </w:numPr>
      </w:pPr>
      <w:r>
        <w:t xml:space="preserve">If you click on the </w:t>
      </w:r>
      <w:r w:rsidRPr="00C368E9">
        <w:rPr>
          <w:b/>
          <w:bCs/>
        </w:rPr>
        <w:t>X</w:t>
      </w:r>
      <w:r>
        <w:t xml:space="preserve"> in the bottom left corner, all items will be unchecked.  </w:t>
      </w:r>
    </w:p>
    <w:p w14:paraId="1EB4A90D" w14:textId="2170A346" w:rsidR="00C368E9" w:rsidRDefault="00C368E9" w:rsidP="00C368E9">
      <w:pPr>
        <w:pStyle w:val="ListParagraph"/>
        <w:numPr>
          <w:ilvl w:val="1"/>
          <w:numId w:val="15"/>
        </w:numPr>
      </w:pPr>
      <w:r>
        <w:t>The number of items selected.</w:t>
      </w:r>
    </w:p>
    <w:p w14:paraId="212A0361" w14:textId="77777777" w:rsidR="00CA300D" w:rsidRDefault="00C368E9" w:rsidP="00C368E9">
      <w:pPr>
        <w:pStyle w:val="ListParagraph"/>
        <w:numPr>
          <w:ilvl w:val="1"/>
          <w:numId w:val="15"/>
        </w:numPr>
      </w:pPr>
      <w:r>
        <w:t xml:space="preserve">You also have the ability to </w:t>
      </w:r>
      <w:r>
        <w:rPr>
          <w:b/>
          <w:bCs/>
        </w:rPr>
        <w:t>Delete</w:t>
      </w:r>
      <w:r>
        <w:t xml:space="preserve"> the selected items. </w:t>
      </w:r>
      <w:r>
        <w:rPr>
          <w:b/>
          <w:bCs/>
        </w:rPr>
        <w:t>Note:</w:t>
      </w:r>
      <w:r>
        <w:t xml:space="preserve"> If you </w:t>
      </w:r>
      <w:r w:rsidR="00DA3AEF">
        <w:t xml:space="preserve">click delete your will, be presented with a modal message as follows:  You are about to delete 21 transactions permanently.  This cannot be undone.  Are you sure? If you click </w:t>
      </w:r>
      <w:r w:rsidR="00DA3AEF">
        <w:rPr>
          <w:b/>
          <w:bCs/>
        </w:rPr>
        <w:t xml:space="preserve">Cancel </w:t>
      </w:r>
      <w:r w:rsidR="00DA3AEF">
        <w:t xml:space="preserve">you will return to the previous window.  If you click </w:t>
      </w:r>
      <w:r w:rsidR="00DA3AEF">
        <w:rPr>
          <w:b/>
          <w:bCs/>
        </w:rPr>
        <w:t>Delete</w:t>
      </w:r>
      <w:r w:rsidR="00DA3AEF">
        <w:t>, your items will be permanently deleted.</w:t>
      </w:r>
    </w:p>
    <w:p w14:paraId="569B5DF7" w14:textId="299701BA" w:rsidR="00C368E9" w:rsidRDefault="00DA3AEF" w:rsidP="00CA300D">
      <w:pPr>
        <w:pStyle w:val="ListParagraph"/>
        <w:ind w:left="1440"/>
      </w:pPr>
      <w:r>
        <w:t xml:space="preserve"> </w:t>
      </w:r>
    </w:p>
    <w:p w14:paraId="6E820B3D" w14:textId="05B1F66E" w:rsidR="00DA3AEF" w:rsidRDefault="00DA3AEF" w:rsidP="00DA3AEF">
      <w:pPr>
        <w:pStyle w:val="ListParagraph"/>
      </w:pPr>
      <w:r w:rsidRPr="002E4491">
        <w:rPr>
          <w:noProof/>
        </w:rPr>
        <w:drawing>
          <wp:inline distT="0" distB="0" distL="0" distR="0" wp14:anchorId="17478C3E" wp14:editId="59BAE397">
            <wp:extent cx="5943600" cy="3274695"/>
            <wp:effectExtent l="0" t="0" r="0" b="1905"/>
            <wp:docPr id="155728364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283643" name="Picture 1" descr="A screenshot of a computer&#10;&#10;Description automatically generated"/>
                    <pic:cNvPicPr/>
                  </pic:nvPicPr>
                  <pic:blipFill>
                    <a:blip r:embed="rId11"/>
                    <a:stretch>
                      <a:fillRect/>
                    </a:stretch>
                  </pic:blipFill>
                  <pic:spPr>
                    <a:xfrm>
                      <a:off x="0" y="0"/>
                      <a:ext cx="5943600" cy="3274695"/>
                    </a:xfrm>
                    <a:prstGeom prst="rect">
                      <a:avLst/>
                    </a:prstGeom>
                  </pic:spPr>
                </pic:pic>
              </a:graphicData>
            </a:graphic>
          </wp:inline>
        </w:drawing>
      </w:r>
    </w:p>
    <w:p w14:paraId="6D8D2BE1" w14:textId="73E8DA84" w:rsidR="00DA3AEF" w:rsidRDefault="00DA3AEF" w:rsidP="00DA3AEF"/>
    <w:p w14:paraId="10971863" w14:textId="560B16D3" w:rsidR="00DA3AEF" w:rsidRDefault="00DA3AEF" w:rsidP="00DA3AEF">
      <w:pPr>
        <w:pStyle w:val="Heading1"/>
        <w:numPr>
          <w:ilvl w:val="0"/>
          <w:numId w:val="6"/>
        </w:numPr>
        <w:rPr>
          <w:color w:val="23352F"/>
        </w:rPr>
      </w:pPr>
      <w:bookmarkStart w:id="2" w:name="_Toc166598329"/>
      <w:r w:rsidRPr="00DA3AEF">
        <w:rPr>
          <w:color w:val="23352F"/>
        </w:rPr>
        <w:lastRenderedPageBreak/>
        <w:t>Bulk Edit Transaction Window</w:t>
      </w:r>
      <w:bookmarkEnd w:id="2"/>
    </w:p>
    <w:p w14:paraId="45128316" w14:textId="77777777" w:rsidR="00DA3AEF" w:rsidRDefault="00DA3AEF" w:rsidP="00DA3AEF"/>
    <w:p w14:paraId="33B8BB80" w14:textId="77777777" w:rsidR="004F7929" w:rsidRDefault="004F7929" w:rsidP="00DA3AEF">
      <w:r>
        <w:t xml:space="preserve">Once you have selected items to be bulk edited, the Bulk Edit Transaction window will appear.  A warning message will appear indicating that you are about to make changes to ## of transaction.  </w:t>
      </w:r>
    </w:p>
    <w:p w14:paraId="365200F5" w14:textId="77777777" w:rsidR="004F7929" w:rsidRDefault="004F7929" w:rsidP="00DA3AEF"/>
    <w:p w14:paraId="34C1CB05" w14:textId="50FDDE9D" w:rsidR="00DA3AEF" w:rsidRDefault="004F7929" w:rsidP="00DA3AEF">
      <w:r w:rsidRPr="004F7929">
        <w:rPr>
          <w:b/>
          <w:bCs/>
        </w:rPr>
        <w:t>Note:</w:t>
      </w:r>
      <w:r>
        <w:t xml:space="preserve"> Once the changes have been made, they cannot be reversed and only fields where you have made changes will have those changed applied to all transactions. </w:t>
      </w:r>
    </w:p>
    <w:p w14:paraId="42600B42" w14:textId="77777777" w:rsidR="00CA300D" w:rsidRDefault="00CA300D" w:rsidP="00DA3AEF"/>
    <w:p w14:paraId="231998A6" w14:textId="324BEF82" w:rsidR="003844B3" w:rsidRPr="00CA300D" w:rsidRDefault="003844B3" w:rsidP="00CA300D">
      <w:pPr>
        <w:pStyle w:val="Heading1"/>
        <w:numPr>
          <w:ilvl w:val="1"/>
          <w:numId w:val="6"/>
        </w:numPr>
        <w:rPr>
          <w:color w:val="23352F"/>
        </w:rPr>
      </w:pPr>
      <w:bookmarkStart w:id="3" w:name="_Toc166598330"/>
      <w:r w:rsidRPr="00CA300D">
        <w:rPr>
          <w:color w:val="23352F"/>
        </w:rPr>
        <w:t>All input fields excluding re-categorization.</w:t>
      </w:r>
      <w:bookmarkEnd w:id="3"/>
      <w:r w:rsidRPr="00CA300D">
        <w:rPr>
          <w:color w:val="23352F"/>
        </w:rPr>
        <w:t xml:space="preserve"> </w:t>
      </w:r>
    </w:p>
    <w:p w14:paraId="1C36B720" w14:textId="77777777" w:rsidR="003844B3" w:rsidRDefault="003844B3" w:rsidP="003844B3">
      <w:pPr>
        <w:pStyle w:val="ListParagraph"/>
      </w:pPr>
    </w:p>
    <w:p w14:paraId="2C07D5CD" w14:textId="31BF08FB" w:rsidR="004F7929" w:rsidRDefault="004F7929" w:rsidP="00DA3AEF">
      <w:r>
        <w:t xml:space="preserve">The following </w:t>
      </w:r>
      <w:r w:rsidR="003844B3">
        <w:t xml:space="preserve">input </w:t>
      </w:r>
      <w:r>
        <w:t>fields can be bulk edited</w:t>
      </w:r>
      <w:r w:rsidR="003844B3">
        <w:t xml:space="preserve">.  </w:t>
      </w:r>
      <w:r w:rsidR="003844B3" w:rsidRPr="003844B3">
        <w:rPr>
          <w:b/>
          <w:bCs/>
        </w:rPr>
        <w:t>Note:</w:t>
      </w:r>
      <w:r w:rsidR="003844B3">
        <w:t xml:space="preserve"> re-categorization will be explained in 3. B below</w:t>
      </w:r>
      <w:r>
        <w:t xml:space="preserve">: </w:t>
      </w:r>
    </w:p>
    <w:p w14:paraId="32780568" w14:textId="77777777" w:rsidR="004F7929" w:rsidRDefault="004F7929" w:rsidP="00DA3AEF"/>
    <w:p w14:paraId="0DB767A6" w14:textId="3BC09C52" w:rsidR="004F7929" w:rsidRDefault="004F7929" w:rsidP="004F7929">
      <w:pPr>
        <w:pStyle w:val="ListParagraph"/>
        <w:numPr>
          <w:ilvl w:val="0"/>
          <w:numId w:val="17"/>
        </w:numPr>
      </w:pPr>
      <w:r w:rsidRPr="003844B3">
        <w:rPr>
          <w:b/>
          <w:bCs/>
        </w:rPr>
        <w:t>Account</w:t>
      </w:r>
      <w:r>
        <w:t xml:space="preserve"> – select an account from the drop down to change the account to apply the change to all  transactions selected to be bulk edited.  </w:t>
      </w:r>
    </w:p>
    <w:p w14:paraId="318E51C3" w14:textId="77777777" w:rsidR="003844B3" w:rsidRDefault="003844B3" w:rsidP="003844B3">
      <w:pPr>
        <w:pStyle w:val="ListParagraph"/>
      </w:pPr>
    </w:p>
    <w:p w14:paraId="6E25E1D8" w14:textId="6CCA7228" w:rsidR="004F7929" w:rsidRDefault="004F7929" w:rsidP="004F7929">
      <w:pPr>
        <w:pStyle w:val="ListParagraph"/>
        <w:numPr>
          <w:ilvl w:val="0"/>
          <w:numId w:val="17"/>
        </w:numPr>
      </w:pPr>
      <w:r>
        <w:rPr>
          <w:b/>
          <w:bCs/>
        </w:rPr>
        <w:t xml:space="preserve">Date of Transaction </w:t>
      </w:r>
      <w:r>
        <w:t>– manually enter a date (YYYY-MM-DD) or select a date from the calendar icon to change the date of the transaction for all transactions selected to be bulk edited.</w:t>
      </w:r>
    </w:p>
    <w:p w14:paraId="2CDD2CF0" w14:textId="77777777" w:rsidR="004F7929" w:rsidRDefault="004F7929" w:rsidP="004F7929">
      <w:pPr>
        <w:pStyle w:val="ListParagraph"/>
      </w:pPr>
    </w:p>
    <w:p w14:paraId="31372D9A" w14:textId="6A9F3299" w:rsidR="004F7929" w:rsidRDefault="004F7929" w:rsidP="004F7929">
      <w:pPr>
        <w:pStyle w:val="ListParagraph"/>
        <w:numPr>
          <w:ilvl w:val="0"/>
          <w:numId w:val="17"/>
        </w:numPr>
      </w:pPr>
      <w:r>
        <w:rPr>
          <w:b/>
          <w:bCs/>
        </w:rPr>
        <w:t>Transaction Name</w:t>
      </w:r>
      <w:r>
        <w:t xml:space="preserve"> – enter a transaction name for all transactions selected to be bulk edited.</w:t>
      </w:r>
    </w:p>
    <w:p w14:paraId="48E5E965" w14:textId="77777777" w:rsidR="003844B3" w:rsidRDefault="003844B3" w:rsidP="003844B3">
      <w:pPr>
        <w:pStyle w:val="ListParagraph"/>
      </w:pPr>
    </w:p>
    <w:p w14:paraId="67EEC97D" w14:textId="3006F406" w:rsidR="003844B3" w:rsidRDefault="003844B3" w:rsidP="003844B3">
      <w:pPr>
        <w:pStyle w:val="ListParagraph"/>
        <w:numPr>
          <w:ilvl w:val="0"/>
          <w:numId w:val="17"/>
        </w:numPr>
      </w:pPr>
      <w:r w:rsidRPr="003844B3">
        <w:rPr>
          <w:b/>
          <w:bCs/>
        </w:rPr>
        <w:t>Account Type</w:t>
      </w:r>
      <w:r>
        <w:t xml:space="preserve"> – select Capital or Revenue from the dropdown to change the account type for all transactions selected to be bulk edited.  </w:t>
      </w:r>
    </w:p>
    <w:p w14:paraId="3A5E4319" w14:textId="77777777" w:rsidR="00AA7C64" w:rsidRDefault="00AA7C64" w:rsidP="00AA7C64"/>
    <w:p w14:paraId="20EE1029" w14:textId="6D02A3C1" w:rsidR="003844B3" w:rsidRDefault="003844B3" w:rsidP="004F7929">
      <w:pPr>
        <w:pStyle w:val="ListParagraph"/>
        <w:numPr>
          <w:ilvl w:val="0"/>
          <w:numId w:val="17"/>
        </w:numPr>
      </w:pPr>
      <w:r w:rsidRPr="003844B3">
        <w:rPr>
          <w:b/>
          <w:bCs/>
        </w:rPr>
        <w:t>Notes</w:t>
      </w:r>
      <w:r>
        <w:t xml:space="preserve"> – add a note to provide additional details for all transactions selected to be bulk edited. </w:t>
      </w:r>
    </w:p>
    <w:p w14:paraId="6615ECF5" w14:textId="77777777" w:rsidR="00AA7C64" w:rsidRDefault="00AA7C64" w:rsidP="00AA7C64"/>
    <w:p w14:paraId="3672186E" w14:textId="280E1CD0" w:rsidR="00CA300D" w:rsidRDefault="00CA300D" w:rsidP="004F7929">
      <w:pPr>
        <w:pStyle w:val="ListParagraph"/>
        <w:numPr>
          <w:ilvl w:val="0"/>
          <w:numId w:val="17"/>
        </w:numPr>
      </w:pPr>
      <w:r>
        <w:rPr>
          <w:b/>
          <w:bCs/>
        </w:rPr>
        <w:t>Exclude from executor compensation</w:t>
      </w:r>
      <w:r>
        <w:t xml:space="preserve"> checkbox – by checking the exclude from executor compensation checkbox, this checkbox will be checked on all transaction records.  </w:t>
      </w:r>
    </w:p>
    <w:p w14:paraId="4B96F6BD" w14:textId="77777777" w:rsidR="003844B3" w:rsidRDefault="003844B3" w:rsidP="003844B3">
      <w:pPr>
        <w:pStyle w:val="ListParagraph"/>
      </w:pPr>
    </w:p>
    <w:p w14:paraId="55A59020" w14:textId="2A70364D" w:rsidR="003844B3" w:rsidRDefault="003844B3" w:rsidP="003844B3">
      <w:pPr>
        <w:ind w:left="360"/>
      </w:pPr>
      <w:r>
        <w:t xml:space="preserve">When you make changes to any of the above input fields, you will be presented with the following modal message.  Click cancel to go back to the Bulk Edit Transactions window or click </w:t>
      </w:r>
      <w:r>
        <w:rPr>
          <w:b/>
          <w:bCs/>
        </w:rPr>
        <w:t xml:space="preserve">Proceed </w:t>
      </w:r>
      <w:r>
        <w:t xml:space="preserve">to make the changes. </w:t>
      </w:r>
    </w:p>
    <w:p w14:paraId="02BE5C40" w14:textId="77777777" w:rsidR="003844B3" w:rsidRDefault="003844B3" w:rsidP="003844B3">
      <w:pPr>
        <w:ind w:left="360"/>
      </w:pPr>
    </w:p>
    <w:p w14:paraId="18015F57" w14:textId="20B800AA" w:rsidR="003844B3" w:rsidRPr="003844B3" w:rsidRDefault="003844B3" w:rsidP="003844B3">
      <w:pPr>
        <w:ind w:left="360"/>
      </w:pPr>
      <w:r w:rsidRPr="003844B3">
        <w:rPr>
          <w:noProof/>
        </w:rPr>
        <w:lastRenderedPageBreak/>
        <w:drawing>
          <wp:inline distT="0" distB="0" distL="0" distR="0" wp14:anchorId="4DFE33D4" wp14:editId="10D6722D">
            <wp:extent cx="2560390" cy="2335794"/>
            <wp:effectExtent l="0" t="0" r="5080" b="1270"/>
            <wp:docPr id="56688159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881594" name="Picture 1" descr="A screenshot of a phone&#10;&#10;Description automatically generated"/>
                    <pic:cNvPicPr/>
                  </pic:nvPicPr>
                  <pic:blipFill>
                    <a:blip r:embed="rId12"/>
                    <a:stretch>
                      <a:fillRect/>
                    </a:stretch>
                  </pic:blipFill>
                  <pic:spPr>
                    <a:xfrm>
                      <a:off x="0" y="0"/>
                      <a:ext cx="2599642" cy="2371603"/>
                    </a:xfrm>
                    <a:prstGeom prst="rect">
                      <a:avLst/>
                    </a:prstGeom>
                  </pic:spPr>
                </pic:pic>
              </a:graphicData>
            </a:graphic>
          </wp:inline>
        </w:drawing>
      </w:r>
    </w:p>
    <w:p w14:paraId="768DDC6F" w14:textId="77777777" w:rsidR="004F7929" w:rsidRDefault="004F7929" w:rsidP="004F7929">
      <w:pPr>
        <w:pStyle w:val="ListParagraph"/>
      </w:pPr>
    </w:p>
    <w:p w14:paraId="49CB5F0C" w14:textId="13C6232E" w:rsidR="002E4491" w:rsidRDefault="002E4491" w:rsidP="00C368E9">
      <w:pPr>
        <w:pStyle w:val="ListParagraph"/>
      </w:pPr>
    </w:p>
    <w:p w14:paraId="14960749" w14:textId="7AF5BC52" w:rsidR="002E4491" w:rsidRPr="00CA300D" w:rsidRDefault="003844B3" w:rsidP="00CA300D">
      <w:pPr>
        <w:pStyle w:val="Heading1"/>
        <w:numPr>
          <w:ilvl w:val="1"/>
          <w:numId w:val="6"/>
        </w:numPr>
        <w:rPr>
          <w:color w:val="23352F"/>
        </w:rPr>
      </w:pPr>
      <w:bookmarkStart w:id="4" w:name="_Toc166598331"/>
      <w:r w:rsidRPr="00CA300D">
        <w:rPr>
          <w:color w:val="23352F"/>
        </w:rPr>
        <w:t xml:space="preserve">Re-categorize </w:t>
      </w:r>
      <w:r w:rsidR="00CA300D" w:rsidRPr="00CA300D">
        <w:rPr>
          <w:color w:val="23352F"/>
        </w:rPr>
        <w:t>Transactions.</w:t>
      </w:r>
      <w:bookmarkEnd w:id="4"/>
    </w:p>
    <w:p w14:paraId="5863F4ED" w14:textId="77777777" w:rsidR="003844B3" w:rsidRDefault="003844B3" w:rsidP="003844B3"/>
    <w:p w14:paraId="6B4B3686" w14:textId="004CB567" w:rsidR="003844B3" w:rsidRPr="003844B3" w:rsidRDefault="003844B3" w:rsidP="003844B3">
      <w:r>
        <w:t xml:space="preserve">To re-categorize </w:t>
      </w:r>
      <w:r w:rsidR="006C2856">
        <w:t xml:space="preserve">any transaction that has a category or is uncategorized, complete the following: </w:t>
      </w:r>
    </w:p>
    <w:p w14:paraId="685BB07C" w14:textId="77777777" w:rsidR="003844B3" w:rsidRDefault="003844B3" w:rsidP="003844B3"/>
    <w:p w14:paraId="131FA204" w14:textId="798ECF2C" w:rsidR="003844B3" w:rsidRDefault="006C2856" w:rsidP="003844B3">
      <w:pPr>
        <w:pStyle w:val="ListParagraph"/>
        <w:numPr>
          <w:ilvl w:val="0"/>
          <w:numId w:val="22"/>
        </w:numPr>
      </w:pPr>
      <w:r>
        <w:rPr>
          <w:b/>
          <w:bCs/>
        </w:rPr>
        <w:t xml:space="preserve">Do you want to re-categorize transactions? - </w:t>
      </w:r>
      <w:r>
        <w:t xml:space="preserve">Select </w:t>
      </w:r>
      <w:r>
        <w:rPr>
          <w:b/>
          <w:bCs/>
        </w:rPr>
        <w:t>Yes</w:t>
      </w:r>
      <w:r>
        <w:t xml:space="preserve"> </w:t>
      </w:r>
    </w:p>
    <w:p w14:paraId="79AFD48C" w14:textId="77777777" w:rsidR="006C2856" w:rsidRDefault="006C2856" w:rsidP="006C2856"/>
    <w:p w14:paraId="2C92C6A3" w14:textId="4B98EEA3" w:rsidR="006C2856" w:rsidRDefault="006C2856" w:rsidP="006C2856">
      <w:pPr>
        <w:pStyle w:val="ListParagraph"/>
        <w:numPr>
          <w:ilvl w:val="0"/>
          <w:numId w:val="22"/>
        </w:numPr>
      </w:pPr>
      <w:r w:rsidRPr="006C2856">
        <w:rPr>
          <w:b/>
          <w:bCs/>
        </w:rPr>
        <w:t>Cashflow Type</w:t>
      </w:r>
      <w:r>
        <w:t xml:space="preserve"> – You must select a cashflow type to re-categorize a transaction by selecting either Deposit or Withdrawal. By doing so, it will display the correct Categories dependent on if Deposit or Withdrawal are selected. </w:t>
      </w:r>
    </w:p>
    <w:p w14:paraId="6E3FF1E8" w14:textId="77777777" w:rsidR="006C2856" w:rsidRDefault="006C2856" w:rsidP="006C2856">
      <w:pPr>
        <w:pStyle w:val="ListParagraph"/>
      </w:pPr>
    </w:p>
    <w:p w14:paraId="0B379446" w14:textId="01BDD871" w:rsidR="006C2856" w:rsidRDefault="006C2856" w:rsidP="006C2856">
      <w:pPr>
        <w:pStyle w:val="ListParagraph"/>
        <w:numPr>
          <w:ilvl w:val="0"/>
          <w:numId w:val="22"/>
        </w:numPr>
      </w:pPr>
      <w:r>
        <w:rPr>
          <w:b/>
          <w:bCs/>
        </w:rPr>
        <w:t>Category</w:t>
      </w:r>
      <w:r>
        <w:t xml:space="preserve"> – Select a new category to be applied to all transactions selected to be bulk edited.</w:t>
      </w:r>
    </w:p>
    <w:p w14:paraId="5BF8C994" w14:textId="77777777" w:rsidR="006C2856" w:rsidRDefault="006C2856" w:rsidP="006C2856">
      <w:pPr>
        <w:pStyle w:val="ListParagraph"/>
      </w:pPr>
    </w:p>
    <w:p w14:paraId="0859DC87" w14:textId="2B0546F2" w:rsidR="00CA300D" w:rsidRDefault="006C2856" w:rsidP="00CA300D">
      <w:pPr>
        <w:pStyle w:val="ListParagraph"/>
        <w:numPr>
          <w:ilvl w:val="0"/>
          <w:numId w:val="22"/>
        </w:numPr>
      </w:pPr>
      <w:r>
        <w:t xml:space="preserve">Click </w:t>
      </w:r>
      <w:r>
        <w:rPr>
          <w:b/>
          <w:bCs/>
        </w:rPr>
        <w:t xml:space="preserve">Save – </w:t>
      </w:r>
      <w:r>
        <w:t xml:space="preserve">when you click on </w:t>
      </w:r>
      <w:r>
        <w:rPr>
          <w:b/>
          <w:bCs/>
        </w:rPr>
        <w:t>Save</w:t>
      </w:r>
      <w:r>
        <w:t xml:space="preserve">, you will be presented with a modal message.  The modal message will calculate the number of Cashflow type items that match your selection </w:t>
      </w:r>
      <w:r w:rsidR="00CA300D">
        <w:t>i.e.</w:t>
      </w:r>
      <w:r>
        <w:t xml:space="preserve"> in this case 37 deposit items.  It will also indicate that 10 out of the 47 transactions will not be updated as they have a cashflow type of withdrawal. </w:t>
      </w:r>
      <w:r w:rsidR="00CA300D" w:rsidRPr="00CA300D">
        <w:rPr>
          <w:b/>
          <w:bCs/>
        </w:rPr>
        <w:t xml:space="preserve">Note:  </w:t>
      </w:r>
      <w:r w:rsidR="00CA300D">
        <w:t xml:space="preserve">If you click </w:t>
      </w:r>
      <w:r w:rsidR="00CA300D">
        <w:rPr>
          <w:b/>
          <w:bCs/>
        </w:rPr>
        <w:t xml:space="preserve">Cancel </w:t>
      </w:r>
      <w:r w:rsidR="00CA300D">
        <w:t xml:space="preserve">you will return to the Bulk Edit Transactions window. </w:t>
      </w:r>
    </w:p>
    <w:p w14:paraId="4A63BBBF" w14:textId="77777777" w:rsidR="006C2856" w:rsidRDefault="006C2856" w:rsidP="00AA7C64"/>
    <w:p w14:paraId="1DBF2E66" w14:textId="6AB6F2EB" w:rsidR="006C2856" w:rsidRDefault="006C2856" w:rsidP="006C2856">
      <w:pPr>
        <w:pStyle w:val="ListParagraph"/>
        <w:numPr>
          <w:ilvl w:val="0"/>
          <w:numId w:val="22"/>
        </w:numPr>
      </w:pPr>
      <w:r>
        <w:t xml:space="preserve">Click </w:t>
      </w:r>
      <w:r>
        <w:rPr>
          <w:b/>
          <w:bCs/>
        </w:rPr>
        <w:t>Proceed</w:t>
      </w:r>
      <w:r>
        <w:t xml:space="preserve"> – when you click on </w:t>
      </w:r>
      <w:r>
        <w:rPr>
          <w:b/>
          <w:bCs/>
        </w:rPr>
        <w:t>Proceed,</w:t>
      </w:r>
      <w:r>
        <w:t xml:space="preserve"> the 37 transactions in this example will be re-categorized. </w:t>
      </w:r>
      <w:r w:rsidR="00CA300D">
        <w:t xml:space="preserve">Note:  If you click </w:t>
      </w:r>
      <w:r w:rsidR="00CA300D">
        <w:rPr>
          <w:b/>
          <w:bCs/>
        </w:rPr>
        <w:t xml:space="preserve">Cancel </w:t>
      </w:r>
      <w:r w:rsidR="00CA300D">
        <w:t xml:space="preserve">you will return to the Bulk Edit Transactions window. </w:t>
      </w:r>
    </w:p>
    <w:p w14:paraId="1111F3DC" w14:textId="3D077765" w:rsidR="006C2856" w:rsidRDefault="006C2856" w:rsidP="006C2856"/>
    <w:p w14:paraId="632DB56A" w14:textId="77777777" w:rsidR="006C2856" w:rsidRDefault="006C2856" w:rsidP="006C2856">
      <w:pPr>
        <w:pStyle w:val="ListParagraph"/>
      </w:pPr>
    </w:p>
    <w:p w14:paraId="181E72FB" w14:textId="244A1D10" w:rsidR="006C2856" w:rsidRDefault="006C2856" w:rsidP="006C2856">
      <w:r w:rsidRPr="006C2856">
        <w:rPr>
          <w:noProof/>
        </w:rPr>
        <w:lastRenderedPageBreak/>
        <w:drawing>
          <wp:inline distT="0" distB="0" distL="0" distR="0" wp14:anchorId="4A49B35F" wp14:editId="1AA5B9B3">
            <wp:extent cx="3054186" cy="3177766"/>
            <wp:effectExtent l="0" t="0" r="0" b="0"/>
            <wp:docPr id="2087168275" name="Picture 1" descr="A screenshot of a mobile banking accou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168275" name="Picture 1" descr="A screenshot of a mobile banking account&#10;&#10;Description automatically generated"/>
                    <pic:cNvPicPr/>
                  </pic:nvPicPr>
                  <pic:blipFill>
                    <a:blip r:embed="rId13"/>
                    <a:stretch>
                      <a:fillRect/>
                    </a:stretch>
                  </pic:blipFill>
                  <pic:spPr>
                    <a:xfrm>
                      <a:off x="0" y="0"/>
                      <a:ext cx="3086663" cy="3211557"/>
                    </a:xfrm>
                    <a:prstGeom prst="rect">
                      <a:avLst/>
                    </a:prstGeom>
                  </pic:spPr>
                </pic:pic>
              </a:graphicData>
            </a:graphic>
          </wp:inline>
        </w:drawing>
      </w:r>
    </w:p>
    <w:p w14:paraId="34D316E6" w14:textId="77777777" w:rsidR="006C2856" w:rsidRDefault="006C2856" w:rsidP="006C2856"/>
    <w:p w14:paraId="612DFEC2" w14:textId="77777777" w:rsidR="006C2856" w:rsidRPr="003844B3" w:rsidRDefault="006C2856" w:rsidP="006C2856"/>
    <w:p w14:paraId="65903491" w14:textId="77777777" w:rsidR="002E4491" w:rsidRDefault="002E4491" w:rsidP="002E4491"/>
    <w:p w14:paraId="6F837278" w14:textId="77777777" w:rsidR="00CC63CD" w:rsidRDefault="00CC63CD" w:rsidP="006B1DC4">
      <w:pPr>
        <w:ind w:left="360"/>
      </w:pPr>
    </w:p>
    <w:p w14:paraId="01CF0071" w14:textId="0D2FD398" w:rsidR="00BB4224" w:rsidRPr="00BB4224" w:rsidRDefault="00BB4224" w:rsidP="00BB4224">
      <w:pPr>
        <w:ind w:left="360"/>
      </w:pPr>
      <w:r>
        <w:t xml:space="preserve"> </w:t>
      </w:r>
    </w:p>
    <w:sectPr w:rsidR="00BB4224" w:rsidRPr="00BB4224">
      <w:headerReference w:type="default" r:id="rId14"/>
      <w:footerReference w:type="even" r:id="rId15"/>
      <w:footerReference w:type="default" r:id="rId16"/>
      <w:headerReference w:type="first" r:id="rId17"/>
      <w:pgSz w:w="12240" w:h="15840"/>
      <w:pgMar w:top="1440" w:right="1440" w:bottom="1440" w:left="1440"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3E42EE" w14:textId="77777777" w:rsidR="003E21C2" w:rsidRDefault="003E21C2">
      <w:r>
        <w:separator/>
      </w:r>
    </w:p>
  </w:endnote>
  <w:endnote w:type="continuationSeparator" w:id="0">
    <w:p w14:paraId="7B935CAC" w14:textId="77777777" w:rsidR="003E21C2" w:rsidRDefault="003E21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Inter">
    <w:altName w:val="Cambria"/>
    <w:panose1 w:val="020B06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B7525" w14:textId="77777777" w:rsidR="004A0801"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2D9B6A1" w14:textId="77777777" w:rsidR="004A0801" w:rsidRDefault="004A0801">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670F1" w14:textId="7981AFE8" w:rsidR="004A0801"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A3469B">
      <w:rPr>
        <w:noProof/>
        <w:color w:val="000000"/>
      </w:rPr>
      <w:t>1</w:t>
    </w:r>
    <w:r>
      <w:rPr>
        <w:color w:val="000000"/>
      </w:rPr>
      <w:fldChar w:fldCharType="end"/>
    </w:r>
  </w:p>
  <w:p w14:paraId="3C17BA0C" w14:textId="77777777" w:rsidR="004A0801" w:rsidRDefault="00000000">
    <w:pPr>
      <w:pBdr>
        <w:top w:val="nil"/>
        <w:left w:val="nil"/>
        <w:bottom w:val="nil"/>
        <w:right w:val="nil"/>
        <w:between w:val="nil"/>
      </w:pBdr>
      <w:tabs>
        <w:tab w:val="center" w:pos="4680"/>
        <w:tab w:val="right" w:pos="9360"/>
      </w:tabs>
      <w:ind w:right="360"/>
      <w:rPr>
        <w:color w:val="000000"/>
      </w:rPr>
    </w:pPr>
    <w:r>
      <w:rPr>
        <w:color w:val="000000"/>
      </w:rPr>
      <w:t>V 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D56685" w14:textId="77777777" w:rsidR="003E21C2" w:rsidRDefault="003E21C2">
      <w:r>
        <w:separator/>
      </w:r>
    </w:p>
  </w:footnote>
  <w:footnote w:type="continuationSeparator" w:id="0">
    <w:p w14:paraId="53381DAD" w14:textId="77777777" w:rsidR="003E21C2" w:rsidRDefault="003E21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89975" w14:textId="77777777" w:rsidR="004A0801" w:rsidRDefault="004A080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4CD2B" w14:textId="77777777" w:rsidR="004A0801" w:rsidRDefault="003E21C2">
    <w:r>
      <w:pict w14:anchorId="739E70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613.5pt;height:793.55pt;z-index:-251658240;mso-wrap-edited:f;mso-width-percent:0;mso-height-percent:0;mso-position-horizontal:center;mso-position-horizontal-relative:margin;mso-position-vertical:center;mso-position-vertical-relative:margin;mso-width-percent:0;mso-height-percent:0">
          <v:imagedata r:id="rId1" o:title="image17"/>
          <w10:wrap anchorx="margin" anchory="margin"/>
        </v:shape>
      </w:pict>
    </w:r>
    <w:r w:rsidR="00E669E0">
      <w:rPr>
        <w:noProof/>
      </w:rPr>
      <w:drawing>
        <wp:anchor distT="114300" distB="114300" distL="114300" distR="114300" simplePos="0" relativeHeight="251657216" behindDoc="0" locked="0" layoutInCell="1" hidden="0" allowOverlap="1" wp14:anchorId="4CC7F676" wp14:editId="2E46EDFA">
          <wp:simplePos x="0" y="0"/>
          <wp:positionH relativeFrom="column">
            <wp:posOffset>-342899</wp:posOffset>
          </wp:positionH>
          <wp:positionV relativeFrom="paragraph">
            <wp:posOffset>114300</wp:posOffset>
          </wp:positionV>
          <wp:extent cx="2509838" cy="646602"/>
          <wp:effectExtent l="0" t="0" r="0" b="0"/>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2509838" cy="646602"/>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E43DA"/>
    <w:multiLevelType w:val="hybridMultilevel"/>
    <w:tmpl w:val="8CEE2CA2"/>
    <w:lvl w:ilvl="0" w:tplc="B9684BDA">
      <w:start w:val="1"/>
      <w:numFmt w:val="decimal"/>
      <w:lvlText w:val="%1."/>
      <w:lvlJc w:val="left"/>
      <w:pPr>
        <w:ind w:left="720" w:hanging="360"/>
      </w:pPr>
      <w:rPr>
        <w:rFonts w:ascii="Calibri" w:eastAsia="Calibri" w:hAnsi="Calibri" w:cs="Calibr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6C7625"/>
    <w:multiLevelType w:val="hybridMultilevel"/>
    <w:tmpl w:val="741CCF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CC479FD"/>
    <w:multiLevelType w:val="hybridMultilevel"/>
    <w:tmpl w:val="3C1A210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04F5333"/>
    <w:multiLevelType w:val="hybridMultilevel"/>
    <w:tmpl w:val="4756FD16"/>
    <w:lvl w:ilvl="0" w:tplc="FFFFFFFF">
      <w:start w:val="1"/>
      <w:numFmt w:val="decimal"/>
      <w:lvlText w:val="%1."/>
      <w:lvlJc w:val="left"/>
      <w:pPr>
        <w:ind w:left="720" w:hanging="360"/>
      </w:pPr>
      <w:rPr>
        <w:rFonts w:ascii="Calibri" w:eastAsia="Calibri" w:hAnsi="Calibri" w:cs="Calibr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28064ED"/>
    <w:multiLevelType w:val="multilevel"/>
    <w:tmpl w:val="3B6E7C0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244E0A32"/>
    <w:multiLevelType w:val="hybridMultilevel"/>
    <w:tmpl w:val="9904B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75778E"/>
    <w:multiLevelType w:val="multilevel"/>
    <w:tmpl w:val="94A02104"/>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7" w15:restartNumberingAfterBreak="0">
    <w:nsid w:val="325E7B01"/>
    <w:multiLevelType w:val="hybridMultilevel"/>
    <w:tmpl w:val="6C6E215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2EE1175"/>
    <w:multiLevelType w:val="multilevel"/>
    <w:tmpl w:val="0ECE6FF4"/>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9" w15:restartNumberingAfterBreak="0">
    <w:nsid w:val="359F636E"/>
    <w:multiLevelType w:val="hybridMultilevel"/>
    <w:tmpl w:val="7FFC814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D454931"/>
    <w:multiLevelType w:val="multilevel"/>
    <w:tmpl w:val="493E6446"/>
    <w:lvl w:ilvl="0">
      <w:start w:val="4"/>
      <w:numFmt w:val="decimal"/>
      <w:lvlText w:val="%1"/>
      <w:lvlJc w:val="left"/>
      <w:pPr>
        <w:ind w:left="360" w:hanging="360"/>
      </w:pPr>
    </w:lvl>
    <w:lvl w:ilvl="1">
      <w:start w:val="1"/>
      <w:numFmt w:val="decimal"/>
      <w:lvlText w:val="%1.%2"/>
      <w:lvlJc w:val="left"/>
      <w:pPr>
        <w:ind w:left="1211" w:hanging="360"/>
      </w:pPr>
    </w:lvl>
    <w:lvl w:ilvl="2">
      <w:start w:val="1"/>
      <w:numFmt w:val="decimal"/>
      <w:lvlText w:val="%1.%2.%3"/>
      <w:lvlJc w:val="left"/>
      <w:pPr>
        <w:ind w:left="2422" w:hanging="720"/>
      </w:pPr>
    </w:lvl>
    <w:lvl w:ilvl="3">
      <w:start w:val="1"/>
      <w:numFmt w:val="decimal"/>
      <w:lvlText w:val="%1.%2.%3.%4"/>
      <w:lvlJc w:val="left"/>
      <w:pPr>
        <w:ind w:left="3633" w:hanging="1080"/>
      </w:pPr>
    </w:lvl>
    <w:lvl w:ilvl="4">
      <w:start w:val="1"/>
      <w:numFmt w:val="decimal"/>
      <w:lvlText w:val="%1.%2.%3.%4.%5"/>
      <w:lvlJc w:val="left"/>
      <w:pPr>
        <w:ind w:left="4484" w:hanging="1080"/>
      </w:pPr>
    </w:lvl>
    <w:lvl w:ilvl="5">
      <w:start w:val="1"/>
      <w:numFmt w:val="decimal"/>
      <w:lvlText w:val="%1.%2.%3.%4.%5.%6"/>
      <w:lvlJc w:val="left"/>
      <w:pPr>
        <w:ind w:left="5695" w:hanging="1440"/>
      </w:pPr>
    </w:lvl>
    <w:lvl w:ilvl="6">
      <w:start w:val="1"/>
      <w:numFmt w:val="decimal"/>
      <w:lvlText w:val="%1.%2.%3.%4.%5.%6.%7"/>
      <w:lvlJc w:val="left"/>
      <w:pPr>
        <w:ind w:left="6546" w:hanging="1440"/>
      </w:pPr>
    </w:lvl>
    <w:lvl w:ilvl="7">
      <w:start w:val="1"/>
      <w:numFmt w:val="decimal"/>
      <w:lvlText w:val="%1.%2.%3.%4.%5.%6.%7.%8"/>
      <w:lvlJc w:val="left"/>
      <w:pPr>
        <w:ind w:left="7757" w:hanging="1800"/>
      </w:pPr>
    </w:lvl>
    <w:lvl w:ilvl="8">
      <w:start w:val="1"/>
      <w:numFmt w:val="decimal"/>
      <w:lvlText w:val="%1.%2.%3.%4.%5.%6.%7.%8.%9"/>
      <w:lvlJc w:val="left"/>
      <w:pPr>
        <w:ind w:left="8968" w:hanging="2160"/>
      </w:pPr>
    </w:lvl>
  </w:abstractNum>
  <w:abstractNum w:abstractNumId="11" w15:restartNumberingAfterBreak="0">
    <w:nsid w:val="3E7D7BA4"/>
    <w:multiLevelType w:val="multilevel"/>
    <w:tmpl w:val="274A8E14"/>
    <w:lvl w:ilvl="0">
      <w:start w:val="1"/>
      <w:numFmt w:val="lowerLetter"/>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43914A48"/>
    <w:multiLevelType w:val="hybridMultilevel"/>
    <w:tmpl w:val="D744D5AE"/>
    <w:lvl w:ilvl="0" w:tplc="04090001">
      <w:start w:val="1"/>
      <w:numFmt w:val="bullet"/>
      <w:lvlText w:val=""/>
      <w:lvlJc w:val="left"/>
      <w:pPr>
        <w:ind w:left="1447" w:hanging="360"/>
      </w:pPr>
      <w:rPr>
        <w:rFonts w:ascii="Symbol" w:hAnsi="Symbol"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13" w15:restartNumberingAfterBreak="0">
    <w:nsid w:val="47792183"/>
    <w:multiLevelType w:val="multilevel"/>
    <w:tmpl w:val="CD863B68"/>
    <w:lvl w:ilvl="0">
      <w:start w:val="1"/>
      <w:numFmt w:val="lowerLetter"/>
      <w:lvlText w:val="%1)"/>
      <w:lvlJc w:val="left"/>
      <w:pPr>
        <w:ind w:left="1146" w:hanging="360"/>
      </w:pPr>
    </w:lvl>
    <w:lvl w:ilvl="1">
      <w:start w:val="1"/>
      <w:numFmt w:val="bullet"/>
      <w:lvlText w:val="●"/>
      <w:lvlJc w:val="left"/>
      <w:pPr>
        <w:ind w:left="1866" w:hanging="360"/>
      </w:pPr>
      <w:rPr>
        <w:rFonts w:ascii="Noto Sans Symbols" w:eastAsia="Noto Sans Symbols" w:hAnsi="Noto Sans Symbols" w:cs="Noto Sans Symbols"/>
      </w:r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4" w15:restartNumberingAfterBreak="0">
    <w:nsid w:val="48E42625"/>
    <w:multiLevelType w:val="hybridMultilevel"/>
    <w:tmpl w:val="0A666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04262E"/>
    <w:multiLevelType w:val="hybridMultilevel"/>
    <w:tmpl w:val="7A50F0D0"/>
    <w:lvl w:ilvl="0" w:tplc="B9684BDA">
      <w:start w:val="1"/>
      <w:numFmt w:val="decimal"/>
      <w:lvlText w:val="%1."/>
      <w:lvlJc w:val="left"/>
      <w:pPr>
        <w:ind w:left="720" w:hanging="360"/>
      </w:pPr>
      <w:rPr>
        <w:rFonts w:ascii="Calibri" w:eastAsia="Calibri" w:hAnsi="Calibri" w:cs="Calibr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1EE53BF"/>
    <w:multiLevelType w:val="multilevel"/>
    <w:tmpl w:val="2BD4EF2A"/>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7" w15:restartNumberingAfterBreak="0">
    <w:nsid w:val="551B3412"/>
    <w:multiLevelType w:val="hybridMultilevel"/>
    <w:tmpl w:val="B7FA9488"/>
    <w:lvl w:ilvl="0" w:tplc="B9684BDA">
      <w:start w:val="1"/>
      <w:numFmt w:val="decimal"/>
      <w:lvlText w:val="%1."/>
      <w:lvlJc w:val="left"/>
      <w:pPr>
        <w:ind w:left="720" w:hanging="360"/>
      </w:pPr>
      <w:rPr>
        <w:rFonts w:ascii="Calibri" w:eastAsia="Calibri" w:hAnsi="Calibri" w:cs="Calibr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E744B6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rPr>
        <w:b w:val="0"/>
        <w:sz w:val="28"/>
        <w:szCs w:val="28"/>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663E1761"/>
    <w:multiLevelType w:val="multilevel"/>
    <w:tmpl w:val="0ECE6FF4"/>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0" w15:restartNumberingAfterBreak="0">
    <w:nsid w:val="6BC06BCA"/>
    <w:multiLevelType w:val="hybridMultilevel"/>
    <w:tmpl w:val="A5F4FC82"/>
    <w:lvl w:ilvl="0" w:tplc="B9684BDA">
      <w:start w:val="1"/>
      <w:numFmt w:val="decimal"/>
      <w:lvlText w:val="%1."/>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477F17"/>
    <w:multiLevelType w:val="multilevel"/>
    <w:tmpl w:val="0ECE6FF4"/>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num w:numId="1" w16cid:durableId="324089578">
    <w:abstractNumId w:val="16"/>
  </w:num>
  <w:num w:numId="2" w16cid:durableId="320503091">
    <w:abstractNumId w:val="10"/>
  </w:num>
  <w:num w:numId="3" w16cid:durableId="434906299">
    <w:abstractNumId w:val="11"/>
  </w:num>
  <w:num w:numId="4" w16cid:durableId="1338386669">
    <w:abstractNumId w:val="6"/>
  </w:num>
  <w:num w:numId="5" w16cid:durableId="2145809665">
    <w:abstractNumId w:val="19"/>
  </w:num>
  <w:num w:numId="6" w16cid:durableId="1869635981">
    <w:abstractNumId w:val="18"/>
  </w:num>
  <w:num w:numId="7" w16cid:durableId="1064140651">
    <w:abstractNumId w:val="4"/>
  </w:num>
  <w:num w:numId="8" w16cid:durableId="1083531964">
    <w:abstractNumId w:val="13"/>
  </w:num>
  <w:num w:numId="9" w16cid:durableId="312296799">
    <w:abstractNumId w:val="1"/>
  </w:num>
  <w:num w:numId="10" w16cid:durableId="1833719618">
    <w:abstractNumId w:val="21"/>
  </w:num>
  <w:num w:numId="11" w16cid:durableId="1725450531">
    <w:abstractNumId w:val="8"/>
  </w:num>
  <w:num w:numId="12" w16cid:durableId="1588033742">
    <w:abstractNumId w:val="12"/>
  </w:num>
  <w:num w:numId="13" w16cid:durableId="1220166914">
    <w:abstractNumId w:val="2"/>
  </w:num>
  <w:num w:numId="14" w16cid:durableId="965309499">
    <w:abstractNumId w:val="15"/>
  </w:num>
  <w:num w:numId="15" w16cid:durableId="1509714385">
    <w:abstractNumId w:val="17"/>
  </w:num>
  <w:num w:numId="16" w16cid:durableId="367490380">
    <w:abstractNumId w:val="3"/>
  </w:num>
  <w:num w:numId="17" w16cid:durableId="1526796306">
    <w:abstractNumId w:val="5"/>
  </w:num>
  <w:num w:numId="18" w16cid:durableId="2102027685">
    <w:abstractNumId w:val="14"/>
  </w:num>
  <w:num w:numId="19" w16cid:durableId="1452936746">
    <w:abstractNumId w:val="0"/>
  </w:num>
  <w:num w:numId="20" w16cid:durableId="699669756">
    <w:abstractNumId w:val="9"/>
  </w:num>
  <w:num w:numId="21" w16cid:durableId="1023702335">
    <w:abstractNumId w:val="7"/>
  </w:num>
  <w:num w:numId="22" w16cid:durableId="16210630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0801"/>
    <w:rsid w:val="00011C95"/>
    <w:rsid w:val="00022495"/>
    <w:rsid w:val="0006177B"/>
    <w:rsid w:val="000B20B9"/>
    <w:rsid w:val="002E4491"/>
    <w:rsid w:val="003844B3"/>
    <w:rsid w:val="003E21C2"/>
    <w:rsid w:val="00450C59"/>
    <w:rsid w:val="004A0801"/>
    <w:rsid w:val="004F7929"/>
    <w:rsid w:val="00661E26"/>
    <w:rsid w:val="006A2AF8"/>
    <w:rsid w:val="006B1DC4"/>
    <w:rsid w:val="006C2856"/>
    <w:rsid w:val="00726709"/>
    <w:rsid w:val="00832B44"/>
    <w:rsid w:val="00855F49"/>
    <w:rsid w:val="00A3469B"/>
    <w:rsid w:val="00A74260"/>
    <w:rsid w:val="00AA487F"/>
    <w:rsid w:val="00AA7C64"/>
    <w:rsid w:val="00B27B16"/>
    <w:rsid w:val="00BB4224"/>
    <w:rsid w:val="00BF4365"/>
    <w:rsid w:val="00C368E9"/>
    <w:rsid w:val="00CA300D"/>
    <w:rsid w:val="00CB0480"/>
    <w:rsid w:val="00CC63CD"/>
    <w:rsid w:val="00DA3AEF"/>
    <w:rsid w:val="00E669E0"/>
    <w:rsid w:val="00F264F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3779D6"/>
  <w15:docId w15:val="{22EDB266-07E2-3C41-8352-201921B3E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ind w:left="360" w:hanging="360"/>
      <w:outlineLvl w:val="0"/>
    </w:pPr>
    <w:rPr>
      <w:b/>
      <w:color w:val="2F5496"/>
      <w:sz w:val="32"/>
      <w:szCs w:val="32"/>
    </w:rPr>
  </w:style>
  <w:style w:type="paragraph" w:styleId="Heading2">
    <w:name w:val="heading 2"/>
    <w:basedOn w:val="Normal"/>
    <w:next w:val="Normal"/>
    <w:uiPriority w:val="9"/>
    <w:unhideWhenUsed/>
    <w:qFormat/>
    <w:pPr>
      <w:keepNext/>
      <w:keepLines/>
      <w:spacing w:before="40"/>
      <w:outlineLvl w:val="1"/>
    </w:pPr>
    <w:rPr>
      <w:color w:val="2F5496"/>
      <w:sz w:val="26"/>
      <w:szCs w:val="26"/>
    </w:rPr>
  </w:style>
  <w:style w:type="paragraph" w:styleId="Heading3">
    <w:name w:val="heading 3"/>
    <w:basedOn w:val="Normal"/>
    <w:next w:val="Normal"/>
    <w:uiPriority w:val="9"/>
    <w:semiHidden/>
    <w:unhideWhenUsed/>
    <w:qFormat/>
    <w:pPr>
      <w:keepNext/>
      <w:keepLines/>
      <w:spacing w:before="40"/>
      <w:outlineLvl w:val="2"/>
    </w:pPr>
    <w:rPr>
      <w:color w:val="1F3863"/>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Pr>
      <w:sz w:val="56"/>
      <w:szCs w:val="56"/>
    </w:rPr>
  </w:style>
  <w:style w:type="paragraph" w:styleId="Subtitle">
    <w:name w:val="Subtitle"/>
    <w:basedOn w:val="Normal"/>
    <w:next w:val="Normal"/>
    <w:uiPriority w:val="11"/>
    <w:qFormat/>
    <w:pPr>
      <w:spacing w:after="160"/>
    </w:pPr>
    <w:rPr>
      <w:color w:val="5A5A5A"/>
      <w:sz w:val="22"/>
      <w:szCs w:val="22"/>
    </w:rPr>
  </w:style>
  <w:style w:type="paragraph" w:styleId="ListParagraph">
    <w:name w:val="List Paragraph"/>
    <w:basedOn w:val="Normal"/>
    <w:uiPriority w:val="34"/>
    <w:qFormat/>
    <w:rsid w:val="00CC63CD"/>
    <w:pPr>
      <w:ind w:left="720"/>
      <w:contextualSpacing/>
    </w:pPr>
  </w:style>
  <w:style w:type="paragraph" w:styleId="TOC1">
    <w:name w:val="toc 1"/>
    <w:basedOn w:val="Normal"/>
    <w:next w:val="Normal"/>
    <w:autoRedefine/>
    <w:uiPriority w:val="39"/>
    <w:unhideWhenUsed/>
    <w:rsid w:val="00450C59"/>
    <w:pPr>
      <w:spacing w:after="100"/>
    </w:pPr>
  </w:style>
  <w:style w:type="character" w:styleId="Hyperlink">
    <w:name w:val="Hyperlink"/>
    <w:basedOn w:val="DefaultParagraphFont"/>
    <w:uiPriority w:val="99"/>
    <w:unhideWhenUsed/>
    <w:rsid w:val="00450C5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5.png"/><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101</TotalTime>
  <Pages>7</Pages>
  <Words>778</Words>
  <Characters>4435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Jodean Hendrie</cp:lastModifiedBy>
  <cp:revision>5</cp:revision>
  <dcterms:created xsi:type="dcterms:W3CDTF">2024-05-13T16:07:00Z</dcterms:created>
  <dcterms:modified xsi:type="dcterms:W3CDTF">2024-05-28T14:47:00Z</dcterms:modified>
</cp:coreProperties>
</file>